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0E051" w14:textId="0AF3503C" w:rsidR="0019437F" w:rsidRPr="00964C41" w:rsidRDefault="0019437F" w:rsidP="009C62C2">
      <w:pPr>
        <w:spacing w:after="60"/>
        <w:rPr>
          <w:rFonts w:ascii="Candara" w:hAnsi="Candara"/>
          <w:b/>
          <w:sz w:val="28"/>
          <w:szCs w:val="28"/>
          <w:lang w:val="de-DE"/>
        </w:rPr>
      </w:pPr>
      <w:proofErr w:type="gramStart"/>
      <w:r w:rsidRPr="00964C41">
        <w:rPr>
          <w:rFonts w:ascii="Candara" w:hAnsi="Candara"/>
          <w:b/>
          <w:sz w:val="28"/>
          <w:szCs w:val="28"/>
          <w:lang w:val="de-DE"/>
        </w:rPr>
        <w:t>Pestalozza .</w:t>
      </w:r>
      <w:proofErr w:type="gramEnd"/>
      <w:r w:rsidRPr="00964C41">
        <w:rPr>
          <w:rFonts w:ascii="Candara" w:hAnsi="Candara"/>
          <w:b/>
          <w:sz w:val="28"/>
          <w:szCs w:val="28"/>
          <w:lang w:val="de-DE"/>
        </w:rPr>
        <w:t xml:space="preserve"> Deutsche </w:t>
      </w:r>
      <w:proofErr w:type="gramStart"/>
      <w:r w:rsidRPr="00964C41">
        <w:rPr>
          <w:rFonts w:ascii="Candara" w:hAnsi="Candara"/>
          <w:b/>
          <w:sz w:val="28"/>
          <w:szCs w:val="28"/>
          <w:lang w:val="de-DE"/>
        </w:rPr>
        <w:t xml:space="preserve">Verfassungen </w:t>
      </w:r>
      <w:r w:rsidR="00B83BE2" w:rsidRPr="00964C41">
        <w:rPr>
          <w:rFonts w:ascii="Candara" w:hAnsi="Candara"/>
          <w:b/>
          <w:sz w:val="28"/>
          <w:szCs w:val="28"/>
          <w:lang w:val="de-DE"/>
        </w:rPr>
        <w:t>.</w:t>
      </w:r>
      <w:proofErr w:type="gramEnd"/>
      <w:r w:rsidR="00B83BE2" w:rsidRPr="00964C41">
        <w:rPr>
          <w:rFonts w:ascii="Candara" w:hAnsi="Candara"/>
          <w:b/>
          <w:sz w:val="28"/>
          <w:szCs w:val="28"/>
          <w:lang w:val="de-DE"/>
        </w:rPr>
        <w:t xml:space="preserve"> </w:t>
      </w:r>
      <w:r w:rsidR="00F23CCF">
        <w:rPr>
          <w:rFonts w:ascii="Candara" w:hAnsi="Candara"/>
          <w:b/>
          <w:sz w:val="28"/>
          <w:szCs w:val="28"/>
          <w:lang w:val="de-DE"/>
        </w:rPr>
        <w:t>8</w:t>
      </w:r>
      <w:r w:rsidR="001075FA">
        <w:rPr>
          <w:rFonts w:ascii="Candara" w:hAnsi="Candara"/>
          <w:b/>
          <w:sz w:val="28"/>
          <w:szCs w:val="28"/>
          <w:lang w:val="de-DE"/>
        </w:rPr>
        <w:t>6</w:t>
      </w:r>
      <w:r w:rsidR="00F23CCF">
        <w:rPr>
          <w:rFonts w:ascii="Candara" w:hAnsi="Candara"/>
          <w:b/>
          <w:sz w:val="28"/>
          <w:szCs w:val="28"/>
          <w:lang w:val="de-DE"/>
        </w:rPr>
        <w:t xml:space="preserve"> </w:t>
      </w:r>
      <w:r w:rsidRPr="00964C41">
        <w:rPr>
          <w:rFonts w:ascii="Candara" w:hAnsi="Candara"/>
          <w:b/>
          <w:sz w:val="28"/>
          <w:szCs w:val="28"/>
          <w:lang w:val="de-DE"/>
        </w:rPr>
        <w:t xml:space="preserve">Änderungen seit März </w:t>
      </w:r>
      <w:proofErr w:type="gramStart"/>
      <w:r w:rsidRPr="00964C41">
        <w:rPr>
          <w:rFonts w:ascii="Candara" w:hAnsi="Candara"/>
          <w:b/>
          <w:sz w:val="28"/>
          <w:szCs w:val="28"/>
          <w:lang w:val="de-DE"/>
        </w:rPr>
        <w:t>2014</w:t>
      </w:r>
      <w:r w:rsidR="00CA695F" w:rsidRPr="00964C41">
        <w:rPr>
          <w:rFonts w:ascii="Candara" w:hAnsi="Candara"/>
          <w:b/>
          <w:sz w:val="28"/>
          <w:szCs w:val="28"/>
          <w:lang w:val="de-DE"/>
        </w:rPr>
        <w:t xml:space="preserve"> </w:t>
      </w:r>
      <w:r w:rsidR="00B83BE2" w:rsidRPr="00964C41">
        <w:rPr>
          <w:rFonts w:ascii="Candara" w:hAnsi="Candara"/>
          <w:b/>
          <w:sz w:val="28"/>
          <w:szCs w:val="28"/>
          <w:lang w:val="de-DE"/>
        </w:rPr>
        <w:t>.</w:t>
      </w:r>
      <w:proofErr w:type="gramEnd"/>
      <w:r w:rsidR="00B83BE2" w:rsidRPr="00964C41">
        <w:rPr>
          <w:rFonts w:ascii="Candara" w:hAnsi="Candara"/>
          <w:b/>
          <w:sz w:val="28"/>
          <w:szCs w:val="28"/>
          <w:lang w:val="de-DE"/>
        </w:rPr>
        <w:t xml:space="preserve"> </w:t>
      </w:r>
      <w:r w:rsidR="00721757" w:rsidRPr="00964C41">
        <w:rPr>
          <w:rFonts w:ascii="Candara" w:hAnsi="Candara"/>
          <w:b/>
          <w:color w:val="FF0000"/>
          <w:sz w:val="28"/>
          <w:szCs w:val="28"/>
          <w:lang w:val="de-DE"/>
        </w:rPr>
        <w:t xml:space="preserve">Stand </w:t>
      </w:r>
      <w:r w:rsidR="00D77C38">
        <w:rPr>
          <w:rFonts w:ascii="Candara" w:hAnsi="Candara"/>
          <w:b/>
          <w:color w:val="FF0000"/>
          <w:sz w:val="28"/>
          <w:szCs w:val="28"/>
          <w:lang w:val="de-DE"/>
        </w:rPr>
        <w:t>6. April</w:t>
      </w:r>
      <w:r w:rsidR="00A45475">
        <w:rPr>
          <w:rFonts w:ascii="Candara" w:hAnsi="Candara"/>
          <w:b/>
          <w:color w:val="FF0000"/>
          <w:sz w:val="28"/>
          <w:szCs w:val="28"/>
          <w:lang w:val="de-DE"/>
        </w:rPr>
        <w:t xml:space="preserve"> 202</w:t>
      </w:r>
      <w:r w:rsidR="00D77C38">
        <w:rPr>
          <w:rFonts w:ascii="Candara" w:hAnsi="Candara"/>
          <w:b/>
          <w:color w:val="FF0000"/>
          <w:sz w:val="28"/>
          <w:szCs w:val="28"/>
          <w:lang w:val="de-DE"/>
        </w:rPr>
        <w:t>5</w:t>
      </w:r>
    </w:p>
    <w:bookmarkStart w:id="0" w:name="OLE_LINK1"/>
    <w:bookmarkStart w:id="1" w:name="OLE_LINK2"/>
    <w:bookmarkStart w:id="2" w:name="OLE_LINK15"/>
    <w:bookmarkStart w:id="3" w:name="OLE_LINK16"/>
    <w:p w14:paraId="18714DB8" w14:textId="7CF2D33F" w:rsidR="009C62C2" w:rsidRPr="00174B23" w:rsidRDefault="00174B23" w:rsidP="00174B23">
      <w:pPr>
        <w:keepNext/>
        <w:widowControl w:val="0"/>
        <w:spacing w:after="60" w:line="240" w:lineRule="auto"/>
        <w:rPr>
          <w:rFonts w:ascii="Candara" w:hAnsi="Candara"/>
          <w:sz w:val="13"/>
          <w:szCs w:val="13"/>
        </w:rPr>
      </w:pPr>
      <w:r w:rsidRPr="00166ED2">
        <w:rPr>
          <w:rFonts w:ascii="Candara" w:hAnsi="Candara"/>
          <w:sz w:val="16"/>
          <w:szCs w:val="16"/>
        </w:rPr>
        <w:fldChar w:fldCharType="begin"/>
      </w:r>
      <w:r w:rsidRPr="00166ED2">
        <w:rPr>
          <w:rFonts w:ascii="Candara" w:hAnsi="Candara"/>
          <w:sz w:val="16"/>
          <w:szCs w:val="16"/>
        </w:rPr>
        <w:instrText xml:space="preserve"> INCLUDEPICTURE  "https://mirrors.creativecommons.org/presskit/buttons/88x31/png/by-nc-nd.png" \* MERGEFORMATINET </w:instrText>
      </w:r>
      <w:r w:rsidRPr="00166ED2">
        <w:rPr>
          <w:rFonts w:ascii="Candara" w:hAnsi="Candara"/>
          <w:sz w:val="16"/>
          <w:szCs w:val="16"/>
        </w:rPr>
        <w:fldChar w:fldCharType="separate"/>
      </w:r>
      <w:r w:rsidRPr="00166ED2">
        <w:rPr>
          <w:rFonts w:ascii="Candara" w:hAnsi="Candara"/>
          <w:noProof/>
          <w:sz w:val="16"/>
          <w:szCs w:val="16"/>
        </w:rPr>
        <w:drawing>
          <wp:inline distT="0" distB="0" distL="0" distR="0" wp14:anchorId="28FDBC7E" wp14:editId="3F8AD015">
            <wp:extent cx="336550" cy="118503"/>
            <wp:effectExtent l="0" t="0" r="0" b="0"/>
            <wp:docPr id="1051816778" name="Grafik 2" descr="Ein Bild, das Schrift, Symbol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Schrift, Symbol, Screensho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08" cy="14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ED2">
        <w:rPr>
          <w:rFonts w:ascii="Candara" w:hAnsi="Candara"/>
          <w:sz w:val="16"/>
          <w:szCs w:val="16"/>
        </w:rPr>
        <w:fldChar w:fldCharType="end"/>
      </w:r>
      <w:bookmarkEnd w:id="0"/>
      <w:bookmarkEnd w:id="1"/>
      <w:r>
        <w:rPr>
          <w:rFonts w:ascii="Candara" w:hAnsi="Candara"/>
          <w:sz w:val="16"/>
          <w:szCs w:val="16"/>
        </w:rPr>
        <w:t xml:space="preserve"> </w:t>
      </w:r>
      <w:r w:rsidRPr="00166ED2">
        <w:rPr>
          <w:rFonts w:ascii="Candara" w:hAnsi="Candara"/>
          <w:b/>
          <w:bCs/>
          <w:sz w:val="13"/>
          <w:szCs w:val="13"/>
        </w:rPr>
        <w:t>BY</w:t>
      </w:r>
      <w:r w:rsidRPr="00166ED2">
        <w:rPr>
          <w:rFonts w:ascii="Candara" w:hAnsi="Candara"/>
          <w:sz w:val="13"/>
          <w:szCs w:val="13"/>
        </w:rPr>
        <w:t xml:space="preserve">: credit must be given to the creator.  </w:t>
      </w:r>
      <w:r w:rsidRPr="00166ED2">
        <w:rPr>
          <w:rFonts w:ascii="Candara" w:hAnsi="Candara"/>
          <w:b/>
          <w:bCs/>
          <w:sz w:val="13"/>
          <w:szCs w:val="13"/>
        </w:rPr>
        <w:t>NC</w:t>
      </w:r>
      <w:r w:rsidRPr="00166ED2">
        <w:rPr>
          <w:rFonts w:ascii="Candara" w:hAnsi="Candara"/>
          <w:sz w:val="13"/>
          <w:szCs w:val="13"/>
        </w:rPr>
        <w:t xml:space="preserve">: Only noncommercial uses of the work are permitted.  </w:t>
      </w:r>
      <w:r w:rsidRPr="00166ED2">
        <w:rPr>
          <w:rFonts w:ascii="Candara" w:hAnsi="Candara"/>
          <w:b/>
          <w:bCs/>
          <w:sz w:val="13"/>
          <w:szCs w:val="13"/>
        </w:rPr>
        <w:t>ND</w:t>
      </w:r>
      <w:r w:rsidRPr="00166ED2">
        <w:rPr>
          <w:rFonts w:ascii="Candara" w:hAnsi="Candara"/>
          <w:sz w:val="13"/>
          <w:szCs w:val="13"/>
        </w:rPr>
        <w:t>: No derivatives or adaptations of the work are permitted.</w:t>
      </w:r>
    </w:p>
    <w:bookmarkEnd w:id="2"/>
    <w:bookmarkEnd w:id="3"/>
    <w:p w14:paraId="010FF22E" w14:textId="3A1F7231" w:rsidR="00B83BE2" w:rsidRDefault="00D31266" w:rsidP="009C62C2">
      <w:pPr>
        <w:spacing w:after="60"/>
        <w:rPr>
          <w:rFonts w:ascii="Candara" w:hAnsi="Candara"/>
          <w:sz w:val="16"/>
          <w:szCs w:val="16"/>
          <w:lang w:val="de-DE"/>
        </w:rPr>
      </w:pPr>
      <w:r w:rsidRPr="00C82781">
        <w:rPr>
          <w:rFonts w:ascii="Candara" w:hAnsi="Candara"/>
          <w:sz w:val="16"/>
          <w:szCs w:val="16"/>
          <w:lang w:val="de-DE"/>
        </w:rPr>
        <w:t xml:space="preserve">Alle 17 </w:t>
      </w:r>
      <w:r w:rsidR="00E44305" w:rsidRPr="00C82781">
        <w:rPr>
          <w:rFonts w:ascii="Candara" w:hAnsi="Candara"/>
          <w:sz w:val="16"/>
          <w:szCs w:val="16"/>
          <w:lang w:val="de-DE"/>
        </w:rPr>
        <w:t>Verfassungen</w:t>
      </w:r>
      <w:r w:rsidR="00B83BE2" w:rsidRPr="00C82781">
        <w:rPr>
          <w:rFonts w:ascii="Candara" w:hAnsi="Candara"/>
          <w:sz w:val="16"/>
          <w:szCs w:val="16"/>
          <w:lang w:val="de-DE"/>
        </w:rPr>
        <w:t xml:space="preserve"> nach dem Stand vom </w:t>
      </w:r>
      <w:r w:rsidR="00B83BE2" w:rsidRPr="00C82781">
        <w:rPr>
          <w:rFonts w:ascii="Candara" w:hAnsi="Candara"/>
          <w:color w:val="FF0000"/>
          <w:sz w:val="16"/>
          <w:szCs w:val="16"/>
          <w:lang w:val="de-DE"/>
        </w:rPr>
        <w:t>März 2014</w:t>
      </w:r>
      <w:r w:rsidR="00B83BE2" w:rsidRPr="00C82781">
        <w:rPr>
          <w:rFonts w:ascii="Candara" w:hAnsi="Candara"/>
          <w:sz w:val="16"/>
          <w:szCs w:val="16"/>
          <w:lang w:val="de-DE"/>
        </w:rPr>
        <w:t xml:space="preserve"> in: </w:t>
      </w:r>
      <w:r w:rsidR="00345F8F" w:rsidRPr="00C82781">
        <w:rPr>
          <w:rFonts w:ascii="Candara" w:hAnsi="Candara"/>
          <w:i/>
          <w:sz w:val="16"/>
          <w:szCs w:val="16"/>
          <w:lang w:val="de-DE"/>
        </w:rPr>
        <w:t>Pestalozza</w:t>
      </w:r>
      <w:r w:rsidR="00345F8F" w:rsidRPr="00C82781">
        <w:rPr>
          <w:rFonts w:ascii="Candara" w:hAnsi="Candara"/>
          <w:sz w:val="16"/>
          <w:szCs w:val="16"/>
          <w:lang w:val="de-DE"/>
        </w:rPr>
        <w:t xml:space="preserve"> (Hrsg.), </w:t>
      </w:r>
      <w:r w:rsidR="00B83BE2" w:rsidRPr="00C82781">
        <w:rPr>
          <w:rFonts w:ascii="Candara" w:hAnsi="Candara"/>
          <w:sz w:val="16"/>
          <w:szCs w:val="16"/>
          <w:lang w:val="de-DE"/>
        </w:rPr>
        <w:t>Verfassungen der deutschen Bundesländer mit dem Grundgesetz, München, 10. Auflage</w:t>
      </w:r>
      <w:r w:rsidR="00E44305" w:rsidRPr="00C82781">
        <w:rPr>
          <w:rFonts w:ascii="Candara" w:hAnsi="Candara"/>
          <w:sz w:val="16"/>
          <w:szCs w:val="16"/>
          <w:lang w:val="de-DE"/>
        </w:rPr>
        <w:br/>
      </w:r>
      <w:r w:rsidR="009C62C2" w:rsidRPr="00C82781">
        <w:rPr>
          <w:rFonts w:ascii="Candara" w:hAnsi="Candara"/>
          <w:sz w:val="16"/>
          <w:szCs w:val="16"/>
          <w:lang w:val="de-DE"/>
        </w:rPr>
        <w:t>Alle</w:t>
      </w:r>
      <w:r w:rsidRPr="00C82781">
        <w:rPr>
          <w:rFonts w:ascii="Candara" w:hAnsi="Candara"/>
          <w:sz w:val="16"/>
          <w:szCs w:val="16"/>
          <w:lang w:val="de-DE"/>
        </w:rPr>
        <w:t xml:space="preserve"> 16</w:t>
      </w:r>
      <w:r w:rsidR="009C62C2" w:rsidRPr="00C82781">
        <w:rPr>
          <w:rFonts w:ascii="Candara" w:hAnsi="Candara"/>
          <w:sz w:val="16"/>
          <w:szCs w:val="16"/>
          <w:lang w:val="de-DE"/>
        </w:rPr>
        <w:t xml:space="preserve"> </w:t>
      </w:r>
      <w:r w:rsidR="00E44305" w:rsidRPr="00C82781">
        <w:rPr>
          <w:rFonts w:ascii="Candara" w:hAnsi="Candara"/>
          <w:b/>
          <w:bCs/>
          <w:sz w:val="16"/>
          <w:szCs w:val="16"/>
          <w:lang w:val="de-DE"/>
        </w:rPr>
        <w:t>Landes</w:t>
      </w:r>
      <w:r w:rsidR="00E44305" w:rsidRPr="00C82781">
        <w:rPr>
          <w:rFonts w:ascii="Candara" w:hAnsi="Candara"/>
          <w:sz w:val="16"/>
          <w:szCs w:val="16"/>
          <w:lang w:val="de-DE"/>
        </w:rPr>
        <w:t>verfassungen nach dem Stand vom</w:t>
      </w:r>
      <w:r w:rsidR="00E44305" w:rsidRPr="00C82781">
        <w:rPr>
          <w:rFonts w:ascii="Candara" w:hAnsi="Candara"/>
          <w:color w:val="FF0000"/>
          <w:sz w:val="16"/>
          <w:szCs w:val="16"/>
          <w:lang w:val="de-DE"/>
        </w:rPr>
        <w:t xml:space="preserve"> </w:t>
      </w:r>
      <w:r w:rsidR="00D77C38">
        <w:rPr>
          <w:rFonts w:ascii="Candara" w:hAnsi="Candara"/>
          <w:color w:val="FF0000"/>
          <w:sz w:val="16"/>
          <w:szCs w:val="16"/>
          <w:lang w:val="de-DE"/>
        </w:rPr>
        <w:t>6. April 2025</w:t>
      </w:r>
      <w:r w:rsidR="00E44305" w:rsidRPr="00C82781">
        <w:rPr>
          <w:rFonts w:ascii="Candara" w:hAnsi="Candara"/>
          <w:sz w:val="16"/>
          <w:szCs w:val="16"/>
          <w:lang w:val="de-DE"/>
        </w:rPr>
        <w:t xml:space="preserve"> </w:t>
      </w:r>
      <w:r w:rsidR="00ED0111">
        <w:rPr>
          <w:rFonts w:ascii="Candara" w:hAnsi="Candara"/>
          <w:sz w:val="16"/>
          <w:szCs w:val="16"/>
          <w:lang w:val="de-DE"/>
        </w:rPr>
        <w:t xml:space="preserve">sind </w:t>
      </w:r>
      <w:r w:rsidR="003A2323" w:rsidRPr="00C82781">
        <w:rPr>
          <w:rFonts w:ascii="Candara" w:hAnsi="Candara"/>
          <w:sz w:val="16"/>
          <w:szCs w:val="16"/>
          <w:lang w:val="de-DE"/>
        </w:rPr>
        <w:t xml:space="preserve">auf meiner </w:t>
      </w:r>
      <w:proofErr w:type="spellStart"/>
      <w:r w:rsidR="003A2323" w:rsidRPr="00C82781">
        <w:rPr>
          <w:rFonts w:ascii="Candara" w:hAnsi="Candara"/>
          <w:sz w:val="16"/>
          <w:szCs w:val="16"/>
          <w:lang w:val="de-DE"/>
        </w:rPr>
        <w:t>website</w:t>
      </w:r>
      <w:proofErr w:type="spellEnd"/>
      <w:r w:rsidR="003A2323" w:rsidRPr="00C82781">
        <w:rPr>
          <w:rFonts w:ascii="Candara" w:hAnsi="Candara"/>
          <w:sz w:val="16"/>
          <w:szCs w:val="16"/>
          <w:lang w:val="de-DE"/>
        </w:rPr>
        <w:t xml:space="preserve"> in der Rubrik „Verfassungen“ </w:t>
      </w:r>
      <w:r w:rsidR="0037717B" w:rsidRPr="00C82781">
        <w:rPr>
          <w:rFonts w:ascii="Candara" w:hAnsi="Candara"/>
          <w:sz w:val="16"/>
          <w:szCs w:val="16"/>
          <w:lang w:val="de-DE"/>
        </w:rPr>
        <w:t xml:space="preserve">aufrufbar und </w:t>
      </w:r>
      <w:r w:rsidR="009C62C2" w:rsidRPr="00C82781">
        <w:rPr>
          <w:rFonts w:ascii="Candara" w:hAnsi="Candara"/>
          <w:sz w:val="16"/>
          <w:szCs w:val="16"/>
          <w:lang w:val="de-DE"/>
        </w:rPr>
        <w:t xml:space="preserve">als </w:t>
      </w:r>
      <w:r w:rsidR="009C62C2" w:rsidRPr="00C82781">
        <w:rPr>
          <w:rFonts w:ascii="Candara" w:hAnsi="Candara"/>
          <w:b/>
          <w:bCs/>
          <w:sz w:val="16"/>
          <w:szCs w:val="16"/>
          <w:lang w:val="de-DE"/>
        </w:rPr>
        <w:t xml:space="preserve">ein </w:t>
      </w:r>
      <w:proofErr w:type="spellStart"/>
      <w:r w:rsidR="009C62C2" w:rsidRPr="00C82781">
        <w:rPr>
          <w:rFonts w:ascii="Candara" w:hAnsi="Candara"/>
          <w:sz w:val="16"/>
          <w:szCs w:val="16"/>
          <w:lang w:val="de-DE"/>
        </w:rPr>
        <w:t>pdf</w:t>
      </w:r>
      <w:proofErr w:type="spellEnd"/>
      <w:r w:rsidR="009C62C2" w:rsidRPr="00C82781">
        <w:rPr>
          <w:rFonts w:ascii="Candara" w:hAnsi="Candara"/>
          <w:sz w:val="16"/>
          <w:szCs w:val="16"/>
          <w:lang w:val="de-DE"/>
        </w:rPr>
        <w:t xml:space="preserve"> </w:t>
      </w:r>
      <w:r w:rsidR="0037717B" w:rsidRPr="00C82781">
        <w:rPr>
          <w:rFonts w:ascii="Candara" w:hAnsi="Candara"/>
          <w:sz w:val="16"/>
          <w:szCs w:val="16"/>
          <w:lang w:val="de-DE"/>
        </w:rPr>
        <w:t xml:space="preserve">herunterladbar </w:t>
      </w:r>
    </w:p>
    <w:p w14:paraId="03BFCC26" w14:textId="77777777" w:rsidR="00351771" w:rsidRDefault="00351771" w:rsidP="009C62C2">
      <w:pPr>
        <w:spacing w:after="60"/>
        <w:rPr>
          <w:rFonts w:ascii="Candara" w:hAnsi="Candara"/>
          <w:sz w:val="16"/>
          <w:szCs w:val="16"/>
          <w:lang w:val="de-DE"/>
        </w:rPr>
      </w:pPr>
    </w:p>
    <w:tbl>
      <w:tblPr>
        <w:tblStyle w:val="Tabellenraster"/>
        <w:tblW w:w="4976" w:type="pct"/>
        <w:tblInd w:w="4" w:type="dxa"/>
        <w:tblLayout w:type="fixed"/>
        <w:tblLook w:val="0600" w:firstRow="0" w:lastRow="0" w:firstColumn="0" w:lastColumn="0" w:noHBand="1" w:noVBand="1"/>
      </w:tblPr>
      <w:tblGrid>
        <w:gridCol w:w="1554"/>
        <w:gridCol w:w="951"/>
        <w:gridCol w:w="1458"/>
        <w:gridCol w:w="1418"/>
        <w:gridCol w:w="1849"/>
        <w:gridCol w:w="1372"/>
        <w:gridCol w:w="2441"/>
      </w:tblGrid>
      <w:tr w:rsidR="0019437F" w:rsidRPr="00DD67FC" w14:paraId="03DD19D4" w14:textId="77777777" w:rsidTr="00A45475">
        <w:trPr>
          <w:trHeight w:val="397"/>
        </w:trPr>
        <w:tc>
          <w:tcPr>
            <w:tcW w:w="704" w:type="pct"/>
            <w:shd w:val="clear" w:color="auto" w:fill="D9D9D9" w:themeFill="background1" w:themeFillShade="D9"/>
            <w:vAlign w:val="center"/>
          </w:tcPr>
          <w:p w14:paraId="3C8A4BE2" w14:textId="7072C776" w:rsidR="0019437F" w:rsidRPr="00CE0E57" w:rsidRDefault="00CE0E57" w:rsidP="008335C6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bookmarkStart w:id="4" w:name="_Hlk38224071"/>
            <w:r w:rsidRPr="00CE0E57">
              <w:rPr>
                <w:rFonts w:ascii="Candara" w:hAnsi="Candara"/>
                <w:b/>
                <w:bCs/>
                <w:sz w:val="18"/>
                <w:szCs w:val="18"/>
              </w:rPr>
              <w:t>Region</w:t>
            </w: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208DE961" w14:textId="16811126" w:rsidR="0019437F" w:rsidRPr="00DD67FC" w:rsidRDefault="0019437F" w:rsidP="008335C6">
            <w:pPr>
              <w:rPr>
                <w:rFonts w:ascii="Candara" w:hAnsi="Candara"/>
                <w:b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b/>
                <w:sz w:val="18"/>
                <w:szCs w:val="18"/>
              </w:rPr>
              <w:t>Änd.Nr</w:t>
            </w:r>
            <w:proofErr w:type="spellEnd"/>
            <w:r w:rsidR="00D873C9">
              <w:rPr>
                <w:rFonts w:ascii="Candara" w:hAnsi="Candara"/>
                <w:b/>
                <w:sz w:val="18"/>
                <w:szCs w:val="18"/>
              </w:rPr>
              <w:t>.</w:t>
            </w:r>
          </w:p>
        </w:tc>
        <w:tc>
          <w:tcPr>
            <w:tcW w:w="660" w:type="pct"/>
            <w:shd w:val="clear" w:color="auto" w:fill="D9D9D9" w:themeFill="background1" w:themeFillShade="D9"/>
            <w:vAlign w:val="center"/>
          </w:tcPr>
          <w:p w14:paraId="7F3F04A1" w14:textId="5761B844" w:rsidR="0019437F" w:rsidRPr="00DD67FC" w:rsidRDefault="00B83BE2" w:rsidP="008335C6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Ausferti</w:t>
            </w:r>
            <w:r w:rsidR="0019437F" w:rsidRPr="00DD67FC">
              <w:rPr>
                <w:rFonts w:ascii="Candara" w:hAnsi="Candara"/>
                <w:b/>
                <w:sz w:val="18"/>
                <w:szCs w:val="18"/>
              </w:rPr>
              <w:t>gung</w:t>
            </w:r>
          </w:p>
        </w:tc>
        <w:tc>
          <w:tcPr>
            <w:tcW w:w="642" w:type="pct"/>
            <w:shd w:val="clear" w:color="auto" w:fill="D9D9D9" w:themeFill="background1" w:themeFillShade="D9"/>
            <w:vAlign w:val="center"/>
          </w:tcPr>
          <w:p w14:paraId="2FA17EE3" w14:textId="77777777" w:rsidR="0019437F" w:rsidRPr="00DD67FC" w:rsidRDefault="0019437F" w:rsidP="008335C6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Fundstelle</w:t>
            </w:r>
          </w:p>
        </w:tc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618DA19B" w14:textId="798D9C19" w:rsidR="0019437F" w:rsidRPr="00DD67FC" w:rsidRDefault="0019437F" w:rsidP="008335C6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betroffene Artikel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117D9AAB" w14:textId="4833C78E" w:rsidR="0019437F" w:rsidRPr="00DD67FC" w:rsidRDefault="0019437F" w:rsidP="008335C6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Änderung</w:t>
            </w:r>
            <w:r w:rsidR="00013ABF">
              <w:rPr>
                <w:rFonts w:ascii="Candara" w:hAnsi="Candara"/>
                <w:b/>
                <w:sz w:val="18"/>
                <w:szCs w:val="18"/>
              </w:rPr>
              <w:t>s</w:t>
            </w:r>
            <w:r w:rsidR="00DD67FC">
              <w:rPr>
                <w:rFonts w:ascii="Candara" w:hAnsi="Candara"/>
                <w:b/>
                <w:sz w:val="18"/>
                <w:szCs w:val="18"/>
              </w:rPr>
              <w:t>art</w:t>
            </w:r>
          </w:p>
        </w:tc>
        <w:tc>
          <w:tcPr>
            <w:tcW w:w="1105" w:type="pct"/>
            <w:shd w:val="clear" w:color="auto" w:fill="D9D9D9" w:themeFill="background1" w:themeFillShade="D9"/>
            <w:vAlign w:val="center"/>
          </w:tcPr>
          <w:p w14:paraId="1AA3400E" w14:textId="77777777" w:rsidR="0019437F" w:rsidRPr="00DD67FC" w:rsidRDefault="0019437F" w:rsidP="008335C6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 xml:space="preserve">Thema </w:t>
            </w:r>
          </w:p>
        </w:tc>
      </w:tr>
      <w:bookmarkEnd w:id="4"/>
      <w:tr w:rsidR="00961918" w:rsidRPr="00DD67FC" w14:paraId="587047D6" w14:textId="77777777" w:rsidTr="00A45475">
        <w:trPr>
          <w:trHeight w:val="459"/>
        </w:trPr>
        <w:tc>
          <w:tcPr>
            <w:tcW w:w="704" w:type="pct"/>
            <w:vMerge w:val="restart"/>
            <w:shd w:val="clear" w:color="auto" w:fill="F2F2F2" w:themeFill="background1" w:themeFillShade="F2"/>
            <w:vAlign w:val="center"/>
          </w:tcPr>
          <w:p w14:paraId="54348B18" w14:textId="43B3A5A2" w:rsidR="00961918" w:rsidRPr="00DD67FC" w:rsidRDefault="00961918" w:rsidP="00E32564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Baden-</w:t>
            </w:r>
            <w:r>
              <w:rPr>
                <w:rFonts w:ascii="Candara" w:hAnsi="Candara"/>
                <w:b/>
                <w:sz w:val="18"/>
                <w:szCs w:val="18"/>
              </w:rPr>
              <w:br/>
            </w:r>
            <w:r w:rsidRPr="00DD67FC">
              <w:rPr>
                <w:rFonts w:ascii="Candara" w:hAnsi="Candara"/>
                <w:b/>
                <w:sz w:val="18"/>
                <w:szCs w:val="18"/>
              </w:rPr>
              <w:t>Württemberg</w:t>
            </w:r>
          </w:p>
        </w:tc>
        <w:tc>
          <w:tcPr>
            <w:tcW w:w="431" w:type="pct"/>
            <w:vAlign w:val="center"/>
          </w:tcPr>
          <w:p w14:paraId="7EC8F095" w14:textId="77777777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21.</w:t>
            </w:r>
          </w:p>
        </w:tc>
        <w:tc>
          <w:tcPr>
            <w:tcW w:w="660" w:type="pct"/>
            <w:vAlign w:val="center"/>
          </w:tcPr>
          <w:p w14:paraId="7DC26E4D" w14:textId="77777777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1.12.2015</w:t>
            </w:r>
          </w:p>
        </w:tc>
        <w:tc>
          <w:tcPr>
            <w:tcW w:w="642" w:type="pct"/>
            <w:vAlign w:val="center"/>
          </w:tcPr>
          <w:p w14:paraId="270E68A6" w14:textId="77777777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1030</w:t>
            </w:r>
          </w:p>
        </w:tc>
        <w:tc>
          <w:tcPr>
            <w:tcW w:w="837" w:type="pct"/>
          </w:tcPr>
          <w:p w14:paraId="4CBAFE58" w14:textId="186E8AF7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43 </w:t>
            </w:r>
            <w:r>
              <w:rPr>
                <w:rFonts w:ascii="Candara" w:hAnsi="Candara"/>
                <w:sz w:val="16"/>
                <w:szCs w:val="16"/>
              </w:rPr>
              <w:t>II</w:t>
            </w:r>
            <w:r w:rsidRPr="00A01759">
              <w:rPr>
                <w:rFonts w:ascii="Candara" w:hAnsi="Candara"/>
                <w:sz w:val="16"/>
                <w:szCs w:val="16"/>
              </w:rPr>
              <w:t xml:space="preserve">, 59, 60 </w:t>
            </w:r>
            <w:r>
              <w:rPr>
                <w:rFonts w:ascii="Candara" w:hAnsi="Candara"/>
                <w:sz w:val="16"/>
                <w:szCs w:val="16"/>
              </w:rPr>
              <w:t>V</w:t>
            </w:r>
            <w:r w:rsidRPr="00A01759">
              <w:rPr>
                <w:rFonts w:ascii="Candara" w:hAnsi="Candara"/>
                <w:sz w:val="16"/>
                <w:szCs w:val="16"/>
              </w:rPr>
              <w:t xml:space="preserve"> 2</w:t>
            </w:r>
          </w:p>
          <w:p w14:paraId="75106768" w14:textId="781D6341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67 </w:t>
            </w:r>
            <w:r>
              <w:rPr>
                <w:rFonts w:ascii="Candara" w:hAnsi="Candara"/>
                <w:sz w:val="16"/>
                <w:szCs w:val="16"/>
              </w:rPr>
              <w:t>III</w:t>
            </w:r>
          </w:p>
        </w:tc>
        <w:tc>
          <w:tcPr>
            <w:tcW w:w="621" w:type="pct"/>
          </w:tcPr>
          <w:p w14:paraId="0EE134DA" w14:textId="3B732E10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  <w:p w14:paraId="40558AAD" w14:textId="77777777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aufgehoben</w:t>
            </w:r>
          </w:p>
        </w:tc>
        <w:tc>
          <w:tcPr>
            <w:tcW w:w="1105" w:type="pct"/>
            <w:vAlign w:val="center"/>
          </w:tcPr>
          <w:p w14:paraId="2CB5E072" w14:textId="77777777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Erleichterung von Volksabstimmungen</w:t>
            </w:r>
          </w:p>
        </w:tc>
      </w:tr>
      <w:tr w:rsidR="00961918" w:rsidRPr="00C10B51" w14:paraId="56D86DB0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6680AF16" w14:textId="77777777" w:rsidR="00961918" w:rsidRPr="00DD67FC" w:rsidRDefault="00961918" w:rsidP="00B83BE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71C9D0BB" w14:textId="77777777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22.</w:t>
            </w:r>
          </w:p>
        </w:tc>
        <w:tc>
          <w:tcPr>
            <w:tcW w:w="660" w:type="pct"/>
            <w:vAlign w:val="center"/>
          </w:tcPr>
          <w:p w14:paraId="66598BCB" w14:textId="77777777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1.12.2015</w:t>
            </w:r>
          </w:p>
        </w:tc>
        <w:tc>
          <w:tcPr>
            <w:tcW w:w="642" w:type="pct"/>
            <w:vAlign w:val="center"/>
          </w:tcPr>
          <w:p w14:paraId="1454E050" w14:textId="77777777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1030</w:t>
            </w:r>
          </w:p>
        </w:tc>
        <w:tc>
          <w:tcPr>
            <w:tcW w:w="837" w:type="pct"/>
            <w:vAlign w:val="center"/>
          </w:tcPr>
          <w:p w14:paraId="172E1051" w14:textId="433FE3BE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diverse</w:t>
            </w:r>
          </w:p>
        </w:tc>
        <w:tc>
          <w:tcPr>
            <w:tcW w:w="621" w:type="pct"/>
            <w:vAlign w:val="center"/>
          </w:tcPr>
          <w:p w14:paraId="5D34B031" w14:textId="77777777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</w:tc>
        <w:tc>
          <w:tcPr>
            <w:tcW w:w="1105" w:type="pct"/>
            <w:vAlign w:val="center"/>
          </w:tcPr>
          <w:p w14:paraId="49582D8E" w14:textId="22E26D90" w:rsidR="00961918" w:rsidRPr="00A01759" w:rsidRDefault="00961918" w:rsidP="007549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Umbenennung </w:t>
            </w:r>
            <w:proofErr w:type="spellStart"/>
            <w:r w:rsidRPr="00A01759">
              <w:rPr>
                <w:rFonts w:ascii="Candara" w:hAnsi="Candara"/>
                <w:sz w:val="16"/>
                <w:szCs w:val="16"/>
              </w:rPr>
              <w:t>StGH</w:t>
            </w:r>
            <w:proofErr w:type="spellEnd"/>
            <w:r w:rsidRPr="00A01759">
              <w:rPr>
                <w:rFonts w:ascii="Candara" w:hAnsi="Candara"/>
                <w:sz w:val="16"/>
                <w:szCs w:val="16"/>
              </w:rPr>
              <w:t xml:space="preserve"> in VerfGH</w:t>
            </w:r>
          </w:p>
        </w:tc>
      </w:tr>
      <w:tr w:rsidR="00961918" w:rsidRPr="00D77C38" w14:paraId="03AE7585" w14:textId="77777777" w:rsidTr="00A45475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47F4CF41" w14:textId="77777777" w:rsidR="00961918" w:rsidRPr="00DD67FC" w:rsidRDefault="00961918" w:rsidP="00B83BE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</w:tcPr>
          <w:p w14:paraId="15BFD40C" w14:textId="77777777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23.</w:t>
            </w:r>
          </w:p>
        </w:tc>
        <w:tc>
          <w:tcPr>
            <w:tcW w:w="660" w:type="pct"/>
          </w:tcPr>
          <w:p w14:paraId="7B368541" w14:textId="77777777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1.12.2015</w:t>
            </w:r>
          </w:p>
        </w:tc>
        <w:tc>
          <w:tcPr>
            <w:tcW w:w="642" w:type="pct"/>
          </w:tcPr>
          <w:p w14:paraId="75A317F4" w14:textId="77777777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1032</w:t>
            </w:r>
          </w:p>
        </w:tc>
        <w:tc>
          <w:tcPr>
            <w:tcW w:w="837" w:type="pct"/>
          </w:tcPr>
          <w:p w14:paraId="0CDAE9E6" w14:textId="77777777" w:rsidR="00961918" w:rsidRPr="00A01759" w:rsidRDefault="00961918" w:rsidP="0097444A">
            <w:pPr>
              <w:rPr>
                <w:rFonts w:ascii="Candara" w:hAnsi="Candara"/>
                <w:sz w:val="16"/>
                <w:szCs w:val="16"/>
                <w:lang w:val="es-ES"/>
              </w:rPr>
            </w:pPr>
            <w:r w:rsidRPr="00A01759">
              <w:rPr>
                <w:rFonts w:ascii="Candara" w:hAnsi="Candara"/>
                <w:sz w:val="16"/>
                <w:szCs w:val="16"/>
                <w:lang w:val="es-ES"/>
              </w:rPr>
              <w:t>2a, 13 S. 1 u 2</w:t>
            </w:r>
          </w:p>
          <w:p w14:paraId="454BD294" w14:textId="77777777" w:rsidR="00961918" w:rsidRPr="00A01759" w:rsidRDefault="00961918" w:rsidP="0097444A">
            <w:pPr>
              <w:rPr>
                <w:rFonts w:ascii="Candara" w:hAnsi="Candara"/>
                <w:sz w:val="16"/>
                <w:szCs w:val="16"/>
                <w:lang w:val="es-ES"/>
              </w:rPr>
            </w:pPr>
            <w:r w:rsidRPr="00A01759">
              <w:rPr>
                <w:rFonts w:ascii="Candara" w:hAnsi="Candara"/>
                <w:sz w:val="16"/>
                <w:szCs w:val="16"/>
                <w:lang w:val="es-ES"/>
              </w:rPr>
              <w:t>2b</w:t>
            </w:r>
          </w:p>
          <w:p w14:paraId="3A42DB70" w14:textId="28FFBB88" w:rsidR="00961918" w:rsidRPr="00A01759" w:rsidRDefault="00961918" w:rsidP="0097444A">
            <w:pPr>
              <w:rPr>
                <w:rFonts w:ascii="Candara" w:hAnsi="Candara"/>
                <w:sz w:val="16"/>
                <w:szCs w:val="16"/>
                <w:lang w:val="es-ES"/>
              </w:rPr>
            </w:pPr>
            <w:r w:rsidRPr="00A01759">
              <w:rPr>
                <w:rFonts w:ascii="Candara" w:hAnsi="Candara"/>
                <w:sz w:val="16"/>
                <w:szCs w:val="16"/>
                <w:lang w:val="es-ES"/>
              </w:rPr>
              <w:t xml:space="preserve">3a </w:t>
            </w:r>
            <w:r>
              <w:rPr>
                <w:rFonts w:ascii="Candara" w:hAnsi="Candara"/>
                <w:sz w:val="16"/>
                <w:szCs w:val="16"/>
                <w:lang w:val="es-ES"/>
              </w:rPr>
              <w:t>II</w:t>
            </w:r>
          </w:p>
          <w:p w14:paraId="31E932A7" w14:textId="667BD34D" w:rsidR="00961918" w:rsidRPr="00A01759" w:rsidRDefault="00961918" w:rsidP="0097444A">
            <w:pPr>
              <w:rPr>
                <w:rFonts w:ascii="Candara" w:hAnsi="Candara"/>
                <w:sz w:val="16"/>
                <w:szCs w:val="16"/>
                <w:lang w:val="es-ES"/>
              </w:rPr>
            </w:pPr>
            <w:r w:rsidRPr="00A01759">
              <w:rPr>
                <w:rFonts w:ascii="Candara" w:hAnsi="Candara"/>
                <w:sz w:val="16"/>
                <w:szCs w:val="16"/>
                <w:lang w:val="es-ES"/>
              </w:rPr>
              <w:t xml:space="preserve">3c </w:t>
            </w:r>
            <w:r>
              <w:rPr>
                <w:rFonts w:ascii="Candara" w:hAnsi="Candara"/>
                <w:sz w:val="16"/>
                <w:szCs w:val="16"/>
                <w:lang w:val="es-ES"/>
              </w:rPr>
              <w:t>I</w:t>
            </w:r>
          </w:p>
        </w:tc>
        <w:tc>
          <w:tcPr>
            <w:tcW w:w="621" w:type="pct"/>
          </w:tcPr>
          <w:p w14:paraId="5A48F7C6" w14:textId="1F81A9B8" w:rsidR="00961918" w:rsidRPr="00A01759" w:rsidRDefault="00961918" w:rsidP="0097444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geändert </w:t>
            </w:r>
          </w:p>
          <w:p w14:paraId="3C564F3B" w14:textId="5BDFB8CB" w:rsidR="00961918" w:rsidRPr="00A01759" w:rsidRDefault="00961918" w:rsidP="0097444A">
            <w:pPr>
              <w:rPr>
                <w:rFonts w:ascii="Candara" w:hAnsi="Candara"/>
                <w:sz w:val="16"/>
                <w:szCs w:val="16"/>
              </w:rPr>
            </w:pPr>
            <w:proofErr w:type="spellStart"/>
            <w:r w:rsidRPr="00A01759">
              <w:rPr>
                <w:rFonts w:ascii="Candara" w:hAnsi="Candara"/>
                <w:sz w:val="16"/>
                <w:szCs w:val="16"/>
              </w:rPr>
              <w:t>umnummeriert</w:t>
            </w:r>
            <w:proofErr w:type="spellEnd"/>
          </w:p>
          <w:p w14:paraId="562A5E47" w14:textId="77777777" w:rsidR="00961918" w:rsidRPr="00A01759" w:rsidRDefault="00961918" w:rsidP="0097444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angefügt</w:t>
            </w:r>
          </w:p>
          <w:p w14:paraId="326FAD73" w14:textId="188E8309" w:rsidR="00961918" w:rsidRPr="00A01759" w:rsidRDefault="00961918" w:rsidP="0097444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geändert </w:t>
            </w:r>
          </w:p>
        </w:tc>
        <w:tc>
          <w:tcPr>
            <w:tcW w:w="1105" w:type="pct"/>
          </w:tcPr>
          <w:p w14:paraId="015DDE96" w14:textId="77777777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Kinder, Jugendliche</w:t>
            </w:r>
          </w:p>
          <w:p w14:paraId="0930D0C0" w14:textId="77777777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</w:p>
          <w:p w14:paraId="11DD54CC" w14:textId="0AA9ABB0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Gleichwertige </w:t>
            </w:r>
            <w:proofErr w:type="spellStart"/>
            <w:r w:rsidRPr="00A01759">
              <w:rPr>
                <w:rFonts w:ascii="Candara" w:hAnsi="Candara"/>
                <w:sz w:val="16"/>
                <w:szCs w:val="16"/>
              </w:rPr>
              <w:t>Lebensverhältn</w:t>
            </w:r>
            <w:proofErr w:type="spellEnd"/>
            <w:r>
              <w:rPr>
                <w:rFonts w:ascii="Candara" w:hAnsi="Candara"/>
                <w:sz w:val="16"/>
                <w:szCs w:val="16"/>
              </w:rPr>
              <w:t>.</w:t>
            </w:r>
          </w:p>
          <w:p w14:paraId="730AE2DF" w14:textId="77777777" w:rsidR="00961918" w:rsidRPr="00A01759" w:rsidRDefault="00961918" w:rsidP="00B83BE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Ehrenamt</w:t>
            </w:r>
          </w:p>
        </w:tc>
      </w:tr>
      <w:tr w:rsidR="00961918" w:rsidRPr="00ED04BD" w14:paraId="52CF5B7E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124B1E5E" w14:textId="77777777" w:rsidR="00961918" w:rsidRPr="00DD67FC" w:rsidRDefault="00961918" w:rsidP="00C2225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66D8C714" w14:textId="3532CB81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24.</w:t>
            </w:r>
          </w:p>
        </w:tc>
        <w:tc>
          <w:tcPr>
            <w:tcW w:w="660" w:type="pct"/>
            <w:vAlign w:val="center"/>
          </w:tcPr>
          <w:p w14:paraId="255A2D53" w14:textId="78B5F471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26.5.2020</w:t>
            </w:r>
          </w:p>
        </w:tc>
        <w:tc>
          <w:tcPr>
            <w:tcW w:w="642" w:type="pct"/>
            <w:vAlign w:val="center"/>
          </w:tcPr>
          <w:p w14:paraId="0F898194" w14:textId="776F986C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305</w:t>
            </w:r>
          </w:p>
        </w:tc>
        <w:tc>
          <w:tcPr>
            <w:tcW w:w="837" w:type="pct"/>
            <w:vAlign w:val="center"/>
          </w:tcPr>
          <w:p w14:paraId="293CB5A0" w14:textId="7EB1D0F3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  <w:lang w:val="es-ES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84</w:t>
            </w:r>
          </w:p>
        </w:tc>
        <w:tc>
          <w:tcPr>
            <w:tcW w:w="621" w:type="pct"/>
            <w:vAlign w:val="center"/>
          </w:tcPr>
          <w:p w14:paraId="19109112" w14:textId="79676D42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neu gefaßt</w:t>
            </w:r>
          </w:p>
        </w:tc>
        <w:tc>
          <w:tcPr>
            <w:tcW w:w="1105" w:type="pct"/>
            <w:vAlign w:val="center"/>
          </w:tcPr>
          <w:p w14:paraId="2B9A2021" w14:textId="757A4226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„Schuldenbremse“</w:t>
            </w:r>
          </w:p>
        </w:tc>
      </w:tr>
      <w:tr w:rsidR="00961918" w:rsidRPr="00D77C38" w14:paraId="6EC1F0DB" w14:textId="77777777" w:rsidTr="00A60F6B">
        <w:trPr>
          <w:trHeight w:val="330"/>
        </w:trPr>
        <w:tc>
          <w:tcPr>
            <w:tcW w:w="704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430FEA27" w14:textId="77777777" w:rsidR="00961918" w:rsidRPr="00DD67FC" w:rsidRDefault="00961918" w:rsidP="00C2225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8" w:space="0" w:color="auto"/>
            </w:tcBorders>
            <w:vAlign w:val="center"/>
          </w:tcPr>
          <w:p w14:paraId="5496AE63" w14:textId="015635A7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25.</w:t>
            </w:r>
          </w:p>
        </w:tc>
        <w:tc>
          <w:tcPr>
            <w:tcW w:w="660" w:type="pct"/>
            <w:tcBorders>
              <w:bottom w:val="single" w:sz="8" w:space="0" w:color="auto"/>
            </w:tcBorders>
            <w:vAlign w:val="center"/>
          </w:tcPr>
          <w:p w14:paraId="33ACEC19" w14:textId="51D7762E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26.4.2022</w:t>
            </w:r>
          </w:p>
        </w:tc>
        <w:tc>
          <w:tcPr>
            <w:tcW w:w="642" w:type="pct"/>
            <w:tcBorders>
              <w:bottom w:val="single" w:sz="8" w:space="0" w:color="auto"/>
            </w:tcBorders>
            <w:vAlign w:val="center"/>
          </w:tcPr>
          <w:p w14:paraId="0BEA56A6" w14:textId="289365FA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GBl. S. 237</w:t>
            </w:r>
          </w:p>
        </w:tc>
        <w:tc>
          <w:tcPr>
            <w:tcW w:w="837" w:type="pct"/>
            <w:tcBorders>
              <w:bottom w:val="single" w:sz="8" w:space="0" w:color="auto"/>
            </w:tcBorders>
            <w:vAlign w:val="center"/>
          </w:tcPr>
          <w:p w14:paraId="5A175491" w14:textId="4661C6CA" w:rsidR="00961918" w:rsidRPr="004201E4" w:rsidRDefault="00961918" w:rsidP="005F54DB">
            <w:pPr>
              <w:rPr>
                <w:rFonts w:ascii="Candara" w:hAnsi="Candara"/>
                <w:sz w:val="16"/>
                <w:szCs w:val="16"/>
                <w:lang w:val="en-US"/>
              </w:rPr>
            </w:pP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26 I, 28 II 1, </w:t>
            </w:r>
          </w:p>
          <w:p w14:paraId="14C724E1" w14:textId="0D5D2919" w:rsidR="00961918" w:rsidRPr="004201E4" w:rsidRDefault="00961918" w:rsidP="005F54DB">
            <w:pPr>
              <w:rPr>
                <w:rFonts w:ascii="Candara" w:hAnsi="Candara"/>
                <w:sz w:val="16"/>
                <w:szCs w:val="16"/>
                <w:lang w:val="en-US"/>
              </w:rPr>
            </w:pP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63 </w:t>
            </w:r>
            <w:r>
              <w:rPr>
                <w:rFonts w:ascii="Candara" w:hAnsi="Candara"/>
                <w:sz w:val="16"/>
                <w:szCs w:val="16"/>
                <w:lang w:val="en-US"/>
              </w:rPr>
              <w:t>V</w:t>
            </w:r>
          </w:p>
          <w:p w14:paraId="18B90893" w14:textId="6D52E2E2" w:rsidR="00961918" w:rsidRPr="004201E4" w:rsidRDefault="00961918" w:rsidP="005F54DB">
            <w:pPr>
              <w:rPr>
                <w:rFonts w:ascii="Candara" w:hAnsi="Candara"/>
                <w:sz w:val="16"/>
                <w:szCs w:val="16"/>
                <w:lang w:val="en-US"/>
              </w:rPr>
            </w:pP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30 </w:t>
            </w:r>
            <w:r>
              <w:rPr>
                <w:rFonts w:ascii="Candara" w:hAnsi="Candara"/>
                <w:sz w:val="16"/>
                <w:szCs w:val="16"/>
                <w:lang w:val="en-US"/>
              </w:rPr>
              <w:t>III</w:t>
            </w: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 2</w:t>
            </w:r>
          </w:p>
          <w:p w14:paraId="380AD06F" w14:textId="5BF67C32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92a</w:t>
            </w:r>
          </w:p>
        </w:tc>
        <w:tc>
          <w:tcPr>
            <w:tcW w:w="621" w:type="pct"/>
            <w:tcBorders>
              <w:bottom w:val="single" w:sz="8" w:space="0" w:color="auto"/>
            </w:tcBorders>
            <w:vAlign w:val="center"/>
          </w:tcPr>
          <w:p w14:paraId="0D8354B8" w14:textId="2BC07A93" w:rsidR="00961918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geändert</w:t>
            </w:r>
          </w:p>
          <w:p w14:paraId="0E865E5B" w14:textId="77777777" w:rsidR="00961918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</w:p>
          <w:p w14:paraId="1AA136D5" w14:textId="65279300" w:rsidR="00961918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aufgehoben</w:t>
            </w:r>
          </w:p>
          <w:p w14:paraId="11EAF9A9" w14:textId="42C1D0E9" w:rsidR="00961918" w:rsidRPr="00A01759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neu</w:t>
            </w:r>
          </w:p>
        </w:tc>
        <w:tc>
          <w:tcPr>
            <w:tcW w:w="1105" w:type="pct"/>
            <w:tcBorders>
              <w:bottom w:val="single" w:sz="8" w:space="0" w:color="auto"/>
            </w:tcBorders>
            <w:vAlign w:val="center"/>
          </w:tcPr>
          <w:p w14:paraId="3EF782E3" w14:textId="42BED4AA" w:rsidR="00961918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Wahlalter</w:t>
            </w:r>
          </w:p>
          <w:p w14:paraId="1C728878" w14:textId="2DF15234" w:rsidR="00961918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elektronische Verkündung</w:t>
            </w:r>
          </w:p>
          <w:p w14:paraId="1DEB6391" w14:textId="6A5780DF" w:rsidR="00961918" w:rsidRDefault="00961918" w:rsidP="005F54DB">
            <w:pPr>
              <w:rPr>
                <w:rFonts w:ascii="Candara" w:hAnsi="Candara"/>
                <w:sz w:val="16"/>
                <w:szCs w:val="16"/>
              </w:rPr>
            </w:pPr>
          </w:p>
          <w:p w14:paraId="7E7878DF" w14:textId="0A8E3F10" w:rsidR="00961918" w:rsidRPr="00A01759" w:rsidRDefault="00961918" w:rsidP="00826983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digitale Veranstaltungen</w:t>
            </w:r>
          </w:p>
        </w:tc>
      </w:tr>
      <w:tr w:rsidR="005C20FD" w:rsidRPr="00D77C38" w14:paraId="5277863F" w14:textId="77777777" w:rsidTr="00A60F6B">
        <w:trPr>
          <w:trHeight w:val="283"/>
        </w:trPr>
        <w:tc>
          <w:tcPr>
            <w:tcW w:w="704" w:type="pct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19310E" w14:textId="19041191" w:rsidR="005C20FD" w:rsidRPr="00DD67FC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Berlin</w:t>
            </w:r>
          </w:p>
        </w:tc>
        <w:tc>
          <w:tcPr>
            <w:tcW w:w="431" w:type="pct"/>
            <w:tcBorders>
              <w:top w:val="single" w:sz="8" w:space="0" w:color="auto"/>
            </w:tcBorders>
            <w:vAlign w:val="center"/>
          </w:tcPr>
          <w:p w14:paraId="387BB80F" w14:textId="13206C1B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13. </w:t>
            </w:r>
            <w:bookmarkStart w:id="5" w:name="OLE_LINK3"/>
            <w:bookmarkStart w:id="6" w:name="OLE_LINK4"/>
            <w:r w:rsidRPr="00EB4F9F">
              <w:rPr>
                <w:rFonts w:ascii="Candara" w:hAnsi="Candara"/>
                <w:sz w:val="10"/>
                <w:szCs w:val="10"/>
              </w:rPr>
              <w:t>nach 1995</w:t>
            </w:r>
            <w:bookmarkEnd w:id="5"/>
            <w:bookmarkEnd w:id="6"/>
          </w:p>
        </w:tc>
        <w:tc>
          <w:tcPr>
            <w:tcW w:w="660" w:type="pct"/>
            <w:tcBorders>
              <w:top w:val="single" w:sz="8" w:space="0" w:color="auto"/>
            </w:tcBorders>
            <w:vAlign w:val="center"/>
          </w:tcPr>
          <w:p w14:paraId="7D50E658" w14:textId="7960CEA9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22.3.2016</w:t>
            </w:r>
          </w:p>
        </w:tc>
        <w:tc>
          <w:tcPr>
            <w:tcW w:w="642" w:type="pct"/>
            <w:tcBorders>
              <w:top w:val="single" w:sz="8" w:space="0" w:color="auto"/>
            </w:tcBorders>
            <w:vAlign w:val="center"/>
          </w:tcPr>
          <w:p w14:paraId="23A1C870" w14:textId="0FD16E81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GVBl. S. 114</w:t>
            </w:r>
          </w:p>
        </w:tc>
        <w:tc>
          <w:tcPr>
            <w:tcW w:w="837" w:type="pct"/>
            <w:tcBorders>
              <w:top w:val="single" w:sz="8" w:space="0" w:color="auto"/>
            </w:tcBorders>
            <w:vAlign w:val="center"/>
          </w:tcPr>
          <w:p w14:paraId="10933DF1" w14:textId="13FB1CDB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70 </w:t>
            </w:r>
            <w:r>
              <w:rPr>
                <w:rFonts w:ascii="Candara" w:hAnsi="Candara"/>
                <w:sz w:val="16"/>
                <w:szCs w:val="16"/>
              </w:rPr>
              <w:t>I</w:t>
            </w:r>
            <w:r w:rsidRPr="00A01759">
              <w:rPr>
                <w:rFonts w:ascii="Candara" w:hAnsi="Candara"/>
                <w:sz w:val="16"/>
                <w:szCs w:val="16"/>
              </w:rPr>
              <w:t xml:space="preserve"> 2</w:t>
            </w:r>
          </w:p>
        </w:tc>
        <w:tc>
          <w:tcPr>
            <w:tcW w:w="621" w:type="pct"/>
            <w:tcBorders>
              <w:top w:val="single" w:sz="8" w:space="0" w:color="auto"/>
            </w:tcBorders>
            <w:vAlign w:val="center"/>
          </w:tcPr>
          <w:p w14:paraId="7BBC0470" w14:textId="680569C1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</w:tc>
        <w:tc>
          <w:tcPr>
            <w:tcW w:w="1105" w:type="pct"/>
            <w:tcBorders>
              <w:top w:val="single" w:sz="8" w:space="0" w:color="auto"/>
            </w:tcBorders>
            <w:vAlign w:val="center"/>
          </w:tcPr>
          <w:p w14:paraId="77033E3C" w14:textId="32B6EE66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Wahlberechtigung u Wohnsitz (Redaktionsversehen bereinigt)</w:t>
            </w:r>
          </w:p>
        </w:tc>
      </w:tr>
      <w:tr w:rsidR="005C20FD" w:rsidRPr="00D77C38" w14:paraId="0F3E639B" w14:textId="77777777" w:rsidTr="005C20FD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10637DB0" w14:textId="77777777" w:rsidR="005C20FD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3D9869A" w14:textId="28A98439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14.</w:t>
            </w:r>
            <w:r w:rsidRPr="00EB4F9F">
              <w:rPr>
                <w:rFonts w:ascii="Candara" w:hAnsi="Candara"/>
                <w:sz w:val="10"/>
                <w:szCs w:val="10"/>
              </w:rPr>
              <w:t xml:space="preserve"> </w:t>
            </w:r>
            <w:bookmarkStart w:id="7" w:name="OLE_LINK13"/>
            <w:bookmarkStart w:id="8" w:name="OLE_LINK14"/>
            <w:r w:rsidRPr="00EB4F9F">
              <w:rPr>
                <w:rFonts w:ascii="Candara" w:hAnsi="Candara"/>
                <w:sz w:val="10"/>
                <w:szCs w:val="10"/>
              </w:rPr>
              <w:t>nach 1995</w:t>
            </w:r>
            <w:bookmarkEnd w:id="7"/>
            <w:bookmarkEnd w:id="8"/>
          </w:p>
        </w:tc>
        <w:tc>
          <w:tcPr>
            <w:tcW w:w="660" w:type="pct"/>
            <w:vAlign w:val="center"/>
          </w:tcPr>
          <w:p w14:paraId="5B0DAE97" w14:textId="0A423B1A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17.12.2020</w:t>
            </w:r>
          </w:p>
        </w:tc>
        <w:tc>
          <w:tcPr>
            <w:tcW w:w="642" w:type="pct"/>
            <w:vAlign w:val="center"/>
          </w:tcPr>
          <w:p w14:paraId="36EFBF3B" w14:textId="29E2175C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GVBl. S. 1748</w:t>
            </w:r>
          </w:p>
        </w:tc>
        <w:tc>
          <w:tcPr>
            <w:tcW w:w="837" w:type="pct"/>
            <w:vAlign w:val="center"/>
          </w:tcPr>
          <w:p w14:paraId="26881540" w14:textId="61A6DFC3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43 </w:t>
            </w:r>
            <w:r>
              <w:rPr>
                <w:rFonts w:ascii="Candara" w:hAnsi="Candara"/>
                <w:sz w:val="16"/>
                <w:szCs w:val="16"/>
              </w:rPr>
              <w:t>III-VII</w:t>
            </w:r>
          </w:p>
        </w:tc>
        <w:tc>
          <w:tcPr>
            <w:tcW w:w="621" w:type="pct"/>
            <w:vAlign w:val="center"/>
          </w:tcPr>
          <w:p w14:paraId="4DA3F16B" w14:textId="59E336A5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neu</w:t>
            </w:r>
          </w:p>
        </w:tc>
        <w:tc>
          <w:tcPr>
            <w:tcW w:w="1105" w:type="pct"/>
            <w:vAlign w:val="center"/>
          </w:tcPr>
          <w:p w14:paraId="2571866A" w14:textId="7CB44CFA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Beschlußfähigkeit bei Anwesenheit von nur 1/4 der </w:t>
            </w:r>
            <w:proofErr w:type="spellStart"/>
            <w:r w:rsidRPr="00A01759">
              <w:rPr>
                <w:rFonts w:ascii="Candara" w:hAnsi="Candara"/>
                <w:sz w:val="16"/>
                <w:szCs w:val="16"/>
              </w:rPr>
              <w:t>Abg</w:t>
            </w:r>
            <w:proofErr w:type="spellEnd"/>
            <w:r w:rsidRPr="00A01759">
              <w:rPr>
                <w:rFonts w:ascii="Candara" w:hAnsi="Candara"/>
                <w:sz w:val="16"/>
                <w:szCs w:val="16"/>
              </w:rPr>
              <w:t>. in besonderen Zeiten</w:t>
            </w:r>
          </w:p>
        </w:tc>
      </w:tr>
      <w:tr w:rsidR="005C20FD" w:rsidRPr="00D77C38" w14:paraId="0CAAA6C0" w14:textId="77777777" w:rsidTr="005C20FD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114ADECF" w14:textId="77777777" w:rsidR="005C20FD" w:rsidRPr="00DD67FC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0052535D" w14:textId="2BFA0862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15. </w:t>
            </w:r>
            <w:r w:rsidRPr="00EB4F9F">
              <w:rPr>
                <w:rFonts w:ascii="Candara" w:hAnsi="Candara"/>
                <w:sz w:val="10"/>
                <w:szCs w:val="10"/>
              </w:rPr>
              <w:t>nach 1995</w:t>
            </w:r>
          </w:p>
        </w:tc>
        <w:tc>
          <w:tcPr>
            <w:tcW w:w="660" w:type="pct"/>
            <w:vAlign w:val="center"/>
          </w:tcPr>
          <w:p w14:paraId="7154D80C" w14:textId="3220714B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17.5.2021</w:t>
            </w:r>
          </w:p>
        </w:tc>
        <w:tc>
          <w:tcPr>
            <w:tcW w:w="642" w:type="pct"/>
            <w:vAlign w:val="center"/>
          </w:tcPr>
          <w:p w14:paraId="5EF12637" w14:textId="21A70DFC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GVBl. S. 502</w:t>
            </w:r>
          </w:p>
        </w:tc>
        <w:tc>
          <w:tcPr>
            <w:tcW w:w="837" w:type="pct"/>
            <w:vAlign w:val="center"/>
          </w:tcPr>
          <w:p w14:paraId="6453FCBF" w14:textId="20D037D1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 </w:t>
            </w:r>
            <w:r>
              <w:rPr>
                <w:rFonts w:ascii="Candara" w:hAnsi="Candara"/>
                <w:sz w:val="16"/>
                <w:szCs w:val="16"/>
              </w:rPr>
              <w:t>II</w:t>
            </w:r>
          </w:p>
        </w:tc>
        <w:tc>
          <w:tcPr>
            <w:tcW w:w="621" w:type="pct"/>
            <w:vAlign w:val="center"/>
          </w:tcPr>
          <w:p w14:paraId="05141364" w14:textId="6EFA1A66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ergänzt</w:t>
            </w:r>
          </w:p>
        </w:tc>
        <w:tc>
          <w:tcPr>
            <w:tcW w:w="1105" w:type="pct"/>
            <w:vAlign w:val="center"/>
          </w:tcPr>
          <w:p w14:paraId="6E389B4C" w14:textId="0BD3B438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color w:val="000000" w:themeColor="text1"/>
                <w:sz w:val="16"/>
                <w:szCs w:val="16"/>
              </w:rPr>
              <w:t>Bekenntnis zur EU u zu Europa</w:t>
            </w:r>
          </w:p>
        </w:tc>
      </w:tr>
      <w:tr w:rsidR="005C20FD" w:rsidRPr="00C10B51" w14:paraId="4B5E0124" w14:textId="77777777" w:rsidTr="005C20FD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0CE8B0DB" w14:textId="77777777" w:rsidR="005C20FD" w:rsidRPr="00DD67FC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5D58511" w14:textId="53B570E1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</w:t>
            </w:r>
            <w:r>
              <w:rPr>
                <w:rFonts w:ascii="Candara" w:hAnsi="Candara"/>
                <w:sz w:val="16"/>
                <w:szCs w:val="16"/>
              </w:rPr>
              <w:t>6</w:t>
            </w:r>
            <w:r w:rsidRPr="00A01759">
              <w:rPr>
                <w:rFonts w:ascii="Candara" w:hAnsi="Candara"/>
                <w:sz w:val="16"/>
                <w:szCs w:val="16"/>
              </w:rPr>
              <w:t xml:space="preserve">. </w:t>
            </w:r>
            <w:bookmarkStart w:id="9" w:name="OLE_LINK164"/>
            <w:bookmarkStart w:id="10" w:name="OLE_LINK165"/>
            <w:r w:rsidRPr="00EB4F9F">
              <w:rPr>
                <w:rFonts w:ascii="Candara" w:hAnsi="Candara"/>
                <w:sz w:val="10"/>
                <w:szCs w:val="10"/>
              </w:rPr>
              <w:t>nach 1995</w:t>
            </w:r>
            <w:bookmarkEnd w:id="9"/>
            <w:bookmarkEnd w:id="10"/>
          </w:p>
        </w:tc>
        <w:tc>
          <w:tcPr>
            <w:tcW w:w="660" w:type="pct"/>
            <w:vAlign w:val="center"/>
          </w:tcPr>
          <w:p w14:paraId="7B5ED043" w14:textId="72B84BD7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20.12.2023</w:t>
            </w:r>
          </w:p>
        </w:tc>
        <w:tc>
          <w:tcPr>
            <w:tcW w:w="642" w:type="pct"/>
            <w:vAlign w:val="center"/>
          </w:tcPr>
          <w:p w14:paraId="7F689A8A" w14:textId="23426AB9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GVBl. S. 457</w:t>
            </w:r>
          </w:p>
        </w:tc>
        <w:tc>
          <w:tcPr>
            <w:tcW w:w="837" w:type="pct"/>
            <w:vAlign w:val="center"/>
          </w:tcPr>
          <w:p w14:paraId="6AFD983E" w14:textId="4604F92C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39 III</w:t>
            </w:r>
          </w:p>
        </w:tc>
        <w:tc>
          <w:tcPr>
            <w:tcW w:w="621" w:type="pct"/>
            <w:vAlign w:val="center"/>
          </w:tcPr>
          <w:p w14:paraId="1DC662F5" w14:textId="47D7EF24" w:rsidR="005C20FD" w:rsidRPr="00A01759" w:rsidRDefault="005C20FD" w:rsidP="00A45475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geändert </w:t>
            </w:r>
          </w:p>
        </w:tc>
        <w:tc>
          <w:tcPr>
            <w:tcW w:w="1105" w:type="pct"/>
            <w:vAlign w:val="center"/>
          </w:tcPr>
          <w:p w14:paraId="5ECF2226" w14:textId="41FE0FF8" w:rsidR="005C20FD" w:rsidRPr="00A01759" w:rsidRDefault="005C20FD" w:rsidP="00A45475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t>AH-Wahlberechtigung ab 16 J</w:t>
            </w:r>
          </w:p>
        </w:tc>
      </w:tr>
      <w:tr w:rsidR="005C20FD" w:rsidRPr="00C10B51" w14:paraId="7B7EFB0F" w14:textId="77777777" w:rsidTr="005C20FD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5232B889" w14:textId="6F557A7F" w:rsidR="005C20FD" w:rsidRPr="00DD67FC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7EDE3748" w14:textId="2FFA74F1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17. </w:t>
            </w:r>
            <w:r w:rsidRPr="00EB4F9F">
              <w:rPr>
                <w:rFonts w:ascii="Candara" w:hAnsi="Candara"/>
                <w:sz w:val="10"/>
                <w:szCs w:val="10"/>
              </w:rPr>
              <w:t>nach 1995</w:t>
            </w:r>
          </w:p>
        </w:tc>
        <w:tc>
          <w:tcPr>
            <w:tcW w:w="660" w:type="pct"/>
            <w:vAlign w:val="center"/>
          </w:tcPr>
          <w:p w14:paraId="2DFBCB5B" w14:textId="643190FA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20.4.2024</w:t>
            </w:r>
          </w:p>
        </w:tc>
        <w:tc>
          <w:tcPr>
            <w:tcW w:w="642" w:type="pct"/>
            <w:vAlign w:val="center"/>
          </w:tcPr>
          <w:p w14:paraId="2FB521D3" w14:textId="3E8984EE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GVBl. S. 128 </w:t>
            </w:r>
          </w:p>
        </w:tc>
        <w:tc>
          <w:tcPr>
            <w:tcW w:w="837" w:type="pct"/>
            <w:vAlign w:val="center"/>
          </w:tcPr>
          <w:p w14:paraId="52DF653B" w14:textId="2D98951A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83</w:t>
            </w:r>
          </w:p>
        </w:tc>
        <w:tc>
          <w:tcPr>
            <w:tcW w:w="621" w:type="pct"/>
            <w:vAlign w:val="center"/>
          </w:tcPr>
          <w:p w14:paraId="5F3B7082" w14:textId="4876593A" w:rsidR="005C20FD" w:rsidRPr="00A01759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neu</w:t>
            </w:r>
          </w:p>
        </w:tc>
        <w:tc>
          <w:tcPr>
            <w:tcW w:w="1105" w:type="pct"/>
            <w:vAlign w:val="center"/>
          </w:tcPr>
          <w:p w14:paraId="06581089" w14:textId="29BA479A" w:rsidR="005C20FD" w:rsidRPr="00A01759" w:rsidRDefault="005C20FD" w:rsidP="005F54DB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t>Richteranklage zum BVerfG</w:t>
            </w:r>
          </w:p>
        </w:tc>
      </w:tr>
      <w:tr w:rsidR="005C20FD" w:rsidRPr="005C20FD" w14:paraId="0732EC31" w14:textId="77777777" w:rsidTr="00A60F6B">
        <w:trPr>
          <w:trHeight w:val="283"/>
        </w:trPr>
        <w:tc>
          <w:tcPr>
            <w:tcW w:w="704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67579A" w14:textId="7511F225" w:rsidR="005C20FD" w:rsidRPr="00DD67FC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8" w:space="0" w:color="auto"/>
            </w:tcBorders>
            <w:vAlign w:val="center"/>
          </w:tcPr>
          <w:p w14:paraId="12988484" w14:textId="4ABB0CA2" w:rsidR="005C20FD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1</w:t>
            </w:r>
            <w:r>
              <w:rPr>
                <w:rFonts w:ascii="Candara" w:hAnsi="Candara"/>
                <w:sz w:val="16"/>
                <w:szCs w:val="16"/>
              </w:rPr>
              <w:t>8</w:t>
            </w:r>
            <w:r>
              <w:rPr>
                <w:rFonts w:ascii="Candara" w:hAnsi="Candara"/>
                <w:sz w:val="16"/>
                <w:szCs w:val="16"/>
              </w:rPr>
              <w:t xml:space="preserve">. </w:t>
            </w:r>
            <w:r w:rsidRPr="00EB4F9F">
              <w:rPr>
                <w:rFonts w:ascii="Candara" w:hAnsi="Candara"/>
                <w:sz w:val="10"/>
                <w:szCs w:val="10"/>
              </w:rPr>
              <w:t>nach 1995</w:t>
            </w:r>
          </w:p>
        </w:tc>
        <w:tc>
          <w:tcPr>
            <w:tcW w:w="660" w:type="pct"/>
            <w:tcBorders>
              <w:bottom w:val="single" w:sz="8" w:space="0" w:color="auto"/>
            </w:tcBorders>
            <w:vAlign w:val="center"/>
          </w:tcPr>
          <w:p w14:paraId="00208011" w14:textId="47FAC83C" w:rsidR="005C20FD" w:rsidRDefault="00351771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geplant für Sommer </w:t>
            </w:r>
            <w:r w:rsidR="005C20FD">
              <w:rPr>
                <w:rFonts w:ascii="Candara" w:hAnsi="Candara"/>
                <w:sz w:val="16"/>
                <w:szCs w:val="16"/>
              </w:rPr>
              <w:t>2025</w:t>
            </w:r>
          </w:p>
        </w:tc>
        <w:tc>
          <w:tcPr>
            <w:tcW w:w="642" w:type="pct"/>
            <w:tcBorders>
              <w:bottom w:val="single" w:sz="8" w:space="0" w:color="auto"/>
            </w:tcBorders>
            <w:vAlign w:val="center"/>
          </w:tcPr>
          <w:p w14:paraId="79DDC3EB" w14:textId="2BF80B3B" w:rsidR="005C20FD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GVBl. S. </w:t>
            </w:r>
            <w:r w:rsidR="00351771">
              <w:rPr>
                <w:rFonts w:ascii="Candara" w:hAnsi="Candara"/>
                <w:sz w:val="16"/>
                <w:szCs w:val="16"/>
              </w:rPr>
              <w:t>...</w:t>
            </w:r>
          </w:p>
        </w:tc>
        <w:tc>
          <w:tcPr>
            <w:tcW w:w="837" w:type="pct"/>
            <w:tcBorders>
              <w:bottom w:val="single" w:sz="8" w:space="0" w:color="auto"/>
            </w:tcBorders>
            <w:vAlign w:val="center"/>
          </w:tcPr>
          <w:p w14:paraId="4BB213F8" w14:textId="0BB61191" w:rsidR="005C20FD" w:rsidRDefault="005C20FD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67, 68, 83, 85</w:t>
            </w:r>
          </w:p>
        </w:tc>
        <w:tc>
          <w:tcPr>
            <w:tcW w:w="621" w:type="pct"/>
            <w:tcBorders>
              <w:bottom w:val="single" w:sz="8" w:space="0" w:color="auto"/>
            </w:tcBorders>
            <w:vAlign w:val="center"/>
          </w:tcPr>
          <w:p w14:paraId="09B4F414" w14:textId="23EC73EA" w:rsidR="005C20FD" w:rsidRDefault="00351771" w:rsidP="005F54DB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geändert</w:t>
            </w:r>
          </w:p>
        </w:tc>
        <w:tc>
          <w:tcPr>
            <w:tcW w:w="1105" w:type="pct"/>
            <w:tcBorders>
              <w:bottom w:val="single" w:sz="8" w:space="0" w:color="auto"/>
            </w:tcBorders>
            <w:vAlign w:val="center"/>
          </w:tcPr>
          <w:p w14:paraId="7E0454B7" w14:textId="5CF56D3A" w:rsidR="005C20FD" w:rsidRDefault="005C20FD" w:rsidP="005C20FD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t>Verwaltungsreform; Abgrenzung der Zuständigkeiten von Haupt- u Bezirksverwaltung</w:t>
            </w:r>
          </w:p>
        </w:tc>
      </w:tr>
      <w:tr w:rsidR="00E862E0" w:rsidRPr="00D77C38" w14:paraId="6DD3BBD4" w14:textId="77777777" w:rsidTr="00A60F6B">
        <w:trPr>
          <w:trHeight w:val="427"/>
        </w:trPr>
        <w:tc>
          <w:tcPr>
            <w:tcW w:w="704" w:type="pct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6DF2BC8" w14:textId="700EB629" w:rsidR="00E862E0" w:rsidRPr="00DD67FC" w:rsidRDefault="00E862E0" w:rsidP="00E862E0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Brandenburg</w:t>
            </w:r>
          </w:p>
        </w:tc>
        <w:tc>
          <w:tcPr>
            <w:tcW w:w="431" w:type="pct"/>
            <w:tcBorders>
              <w:top w:val="single" w:sz="8" w:space="0" w:color="auto"/>
            </w:tcBorders>
            <w:vAlign w:val="center"/>
          </w:tcPr>
          <w:p w14:paraId="4A9F87E6" w14:textId="77777777" w:rsidR="00E862E0" w:rsidRPr="00A01759" w:rsidRDefault="00E862E0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9.</w:t>
            </w:r>
          </w:p>
        </w:tc>
        <w:tc>
          <w:tcPr>
            <w:tcW w:w="660" w:type="pct"/>
            <w:tcBorders>
              <w:top w:val="single" w:sz="8" w:space="0" w:color="auto"/>
            </w:tcBorders>
            <w:vAlign w:val="center"/>
          </w:tcPr>
          <w:p w14:paraId="652D6023" w14:textId="77777777" w:rsidR="00E862E0" w:rsidRPr="00A01759" w:rsidRDefault="00E862E0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18.3.2015</w:t>
            </w:r>
          </w:p>
        </w:tc>
        <w:tc>
          <w:tcPr>
            <w:tcW w:w="642" w:type="pct"/>
            <w:tcBorders>
              <w:top w:val="single" w:sz="8" w:space="0" w:color="auto"/>
            </w:tcBorders>
            <w:vAlign w:val="center"/>
          </w:tcPr>
          <w:p w14:paraId="18CE19E6" w14:textId="3D4A5356" w:rsidR="00E862E0" w:rsidRPr="00A01759" w:rsidRDefault="00E862E0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GVBl. I Nr. 6</w:t>
            </w:r>
          </w:p>
        </w:tc>
        <w:tc>
          <w:tcPr>
            <w:tcW w:w="837" w:type="pct"/>
            <w:tcBorders>
              <w:top w:val="single" w:sz="8" w:space="0" w:color="auto"/>
            </w:tcBorders>
            <w:vAlign w:val="center"/>
          </w:tcPr>
          <w:p w14:paraId="35C457B5" w14:textId="77777777" w:rsidR="00E862E0" w:rsidRPr="00A01759" w:rsidRDefault="00E862E0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69</w:t>
            </w:r>
          </w:p>
        </w:tc>
        <w:tc>
          <w:tcPr>
            <w:tcW w:w="621" w:type="pct"/>
            <w:tcBorders>
              <w:top w:val="single" w:sz="8" w:space="0" w:color="auto"/>
            </w:tcBorders>
            <w:vAlign w:val="center"/>
          </w:tcPr>
          <w:p w14:paraId="48659BB6" w14:textId="77777777" w:rsidR="00E862E0" w:rsidRPr="00A01759" w:rsidRDefault="00E862E0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geändert </w:t>
            </w:r>
          </w:p>
        </w:tc>
        <w:tc>
          <w:tcPr>
            <w:tcW w:w="1105" w:type="pct"/>
            <w:tcBorders>
              <w:top w:val="single" w:sz="8" w:space="0" w:color="auto"/>
            </w:tcBorders>
            <w:vAlign w:val="center"/>
          </w:tcPr>
          <w:p w14:paraId="7D13709A" w14:textId="77777777" w:rsidR="00E862E0" w:rsidRPr="00A01759" w:rsidRDefault="00E862E0" w:rsidP="005F54DB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i/>
                <w:sz w:val="16"/>
                <w:szCs w:val="16"/>
              </w:rPr>
              <w:t xml:space="preserve">Zwei </w:t>
            </w:r>
            <w:r w:rsidRPr="00A01759">
              <w:rPr>
                <w:rFonts w:ascii="Candara" w:hAnsi="Candara"/>
                <w:sz w:val="16"/>
                <w:szCs w:val="16"/>
              </w:rPr>
              <w:t>Landtagsvizepräsidenten ab der 7. Wahlperiode</w:t>
            </w:r>
          </w:p>
        </w:tc>
      </w:tr>
      <w:tr w:rsidR="00E862E0" w:rsidRPr="00D77C38" w14:paraId="63CA8A75" w14:textId="77777777" w:rsidTr="00A45475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25DCE945" w14:textId="6109CDF4" w:rsidR="00E862E0" w:rsidRPr="00DD67FC" w:rsidRDefault="00E862E0" w:rsidP="00E862E0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26EDC5A6" w14:textId="494E790D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10.</w:t>
            </w:r>
          </w:p>
        </w:tc>
        <w:tc>
          <w:tcPr>
            <w:tcW w:w="660" w:type="pct"/>
            <w:vAlign w:val="center"/>
          </w:tcPr>
          <w:p w14:paraId="0AC43305" w14:textId="338F326D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16.5.2019</w:t>
            </w:r>
          </w:p>
        </w:tc>
        <w:tc>
          <w:tcPr>
            <w:tcW w:w="642" w:type="pct"/>
            <w:vAlign w:val="center"/>
          </w:tcPr>
          <w:p w14:paraId="23E605C2" w14:textId="75059CD9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GVBl. I Nr. 16</w:t>
            </w:r>
          </w:p>
        </w:tc>
        <w:tc>
          <w:tcPr>
            <w:tcW w:w="837" w:type="pct"/>
            <w:vAlign w:val="center"/>
          </w:tcPr>
          <w:p w14:paraId="050CE791" w14:textId="2BCE2F02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55 </w:t>
            </w:r>
            <w:r w:rsidR="004201E4">
              <w:rPr>
                <w:rFonts w:ascii="Candara" w:hAnsi="Candara"/>
                <w:sz w:val="16"/>
                <w:szCs w:val="16"/>
              </w:rPr>
              <w:t>I</w:t>
            </w:r>
          </w:p>
          <w:p w14:paraId="48F279C1" w14:textId="7D275F4D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72 </w:t>
            </w:r>
            <w:r w:rsidR="004201E4">
              <w:rPr>
                <w:rFonts w:ascii="Candara" w:hAnsi="Candara"/>
                <w:sz w:val="16"/>
                <w:szCs w:val="16"/>
              </w:rPr>
              <w:t>I-V</w:t>
            </w:r>
          </w:p>
          <w:p w14:paraId="5472545E" w14:textId="4A83EBC1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78 </w:t>
            </w:r>
            <w:r w:rsidR="004201E4">
              <w:rPr>
                <w:rFonts w:ascii="Candara" w:hAnsi="Candara"/>
                <w:sz w:val="16"/>
                <w:szCs w:val="16"/>
              </w:rPr>
              <w:t>I</w:t>
            </w:r>
          </w:p>
          <w:p w14:paraId="4A77AD21" w14:textId="1CBE001C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103 </w:t>
            </w:r>
            <w:r w:rsidR="004201E4">
              <w:rPr>
                <w:rFonts w:ascii="Candara" w:hAnsi="Candara"/>
                <w:sz w:val="16"/>
                <w:szCs w:val="16"/>
              </w:rPr>
              <w:t>I-V</w:t>
            </w:r>
          </w:p>
        </w:tc>
        <w:tc>
          <w:tcPr>
            <w:tcW w:w="621" w:type="pct"/>
            <w:vAlign w:val="center"/>
          </w:tcPr>
          <w:p w14:paraId="65F88AEA" w14:textId="77777777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  <w:p w14:paraId="6792D893" w14:textId="77777777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  <w:p w14:paraId="6968E0BF" w14:textId="77777777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  <w:p w14:paraId="6C39BA08" w14:textId="195C7011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neu gefaßt</w:t>
            </w:r>
          </w:p>
        </w:tc>
        <w:tc>
          <w:tcPr>
            <w:tcW w:w="1105" w:type="pct"/>
          </w:tcPr>
          <w:p w14:paraId="4C6A3D55" w14:textId="77777777" w:rsidR="00E862E0" w:rsidRPr="00A01759" w:rsidRDefault="00E862E0" w:rsidP="00BF6930">
            <w:pPr>
              <w:rPr>
                <w:rFonts w:ascii="Candara" w:hAnsi="Candara"/>
                <w:iCs/>
                <w:sz w:val="16"/>
                <w:szCs w:val="16"/>
              </w:rPr>
            </w:pPr>
            <w:r w:rsidRPr="00A01759">
              <w:rPr>
                <w:rFonts w:ascii="Candara" w:hAnsi="Candara"/>
                <w:iCs/>
                <w:sz w:val="16"/>
                <w:szCs w:val="16"/>
              </w:rPr>
              <w:t>Aufgaben des Landtags</w:t>
            </w:r>
          </w:p>
          <w:p w14:paraId="12BBF446" w14:textId="77777777" w:rsidR="00E862E0" w:rsidRPr="00A01759" w:rsidRDefault="00E862E0" w:rsidP="00BF6930">
            <w:pPr>
              <w:rPr>
                <w:rFonts w:ascii="Candara" w:hAnsi="Candara"/>
                <w:iCs/>
                <w:sz w:val="16"/>
                <w:szCs w:val="16"/>
              </w:rPr>
            </w:pPr>
            <w:r w:rsidRPr="00A01759">
              <w:rPr>
                <w:rFonts w:ascii="Candara" w:hAnsi="Candara"/>
                <w:iCs/>
                <w:sz w:val="16"/>
                <w:szCs w:val="16"/>
              </w:rPr>
              <w:t>Untersuchungsausschüsse</w:t>
            </w:r>
          </w:p>
          <w:p w14:paraId="353808C3" w14:textId="77777777" w:rsidR="00E862E0" w:rsidRPr="00A01759" w:rsidRDefault="00E862E0" w:rsidP="00BF6930">
            <w:pPr>
              <w:rPr>
                <w:rFonts w:ascii="Candara" w:hAnsi="Candara"/>
                <w:iCs/>
                <w:sz w:val="16"/>
                <w:szCs w:val="16"/>
              </w:rPr>
            </w:pPr>
            <w:r w:rsidRPr="00A01759">
              <w:rPr>
                <w:rFonts w:ascii="Candara" w:hAnsi="Candara"/>
                <w:iCs/>
                <w:sz w:val="16"/>
                <w:szCs w:val="16"/>
              </w:rPr>
              <w:t>Volksbegehren</w:t>
            </w:r>
          </w:p>
          <w:p w14:paraId="7DA2A616" w14:textId="010F3E10" w:rsidR="00E862E0" w:rsidRPr="00A01759" w:rsidRDefault="00E862E0" w:rsidP="00BF6930">
            <w:pPr>
              <w:rPr>
                <w:rFonts w:ascii="Candara" w:hAnsi="Candara"/>
                <w:iCs/>
                <w:sz w:val="16"/>
                <w:szCs w:val="16"/>
              </w:rPr>
            </w:pPr>
            <w:r w:rsidRPr="00A01759">
              <w:rPr>
                <w:rFonts w:ascii="Candara" w:hAnsi="Candara"/>
                <w:iCs/>
                <w:sz w:val="16"/>
                <w:szCs w:val="16"/>
              </w:rPr>
              <w:t>Kreditaufnahme („Schuldenbremse“)</w:t>
            </w:r>
          </w:p>
        </w:tc>
      </w:tr>
      <w:tr w:rsidR="00E862E0" w:rsidRPr="00E862E0" w14:paraId="3E415F75" w14:textId="77777777" w:rsidTr="00A60F6B">
        <w:trPr>
          <w:trHeight w:val="567"/>
        </w:trPr>
        <w:tc>
          <w:tcPr>
            <w:tcW w:w="704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E4AD42" w14:textId="528EA77E" w:rsidR="00E862E0" w:rsidRPr="00DD67FC" w:rsidRDefault="00E862E0" w:rsidP="00E862E0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8" w:space="0" w:color="auto"/>
            </w:tcBorders>
            <w:vAlign w:val="center"/>
          </w:tcPr>
          <w:p w14:paraId="33D7B457" w14:textId="15858D6E" w:rsidR="00E862E0" w:rsidRPr="00A01759" w:rsidRDefault="00E862E0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11.</w:t>
            </w:r>
          </w:p>
        </w:tc>
        <w:tc>
          <w:tcPr>
            <w:tcW w:w="660" w:type="pct"/>
            <w:tcBorders>
              <w:bottom w:val="single" w:sz="8" w:space="0" w:color="auto"/>
            </w:tcBorders>
            <w:vAlign w:val="center"/>
          </w:tcPr>
          <w:p w14:paraId="752E2EA4" w14:textId="20DC814B" w:rsidR="00E862E0" w:rsidRPr="00A01759" w:rsidRDefault="00961918" w:rsidP="0036512A">
            <w:pPr>
              <w:rPr>
                <w:rFonts w:ascii="Candara" w:hAnsi="Candara"/>
                <w:color w:val="FF0000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5.7.</w:t>
            </w:r>
            <w:r w:rsidR="00DA11F6" w:rsidRPr="00A01759">
              <w:rPr>
                <w:rFonts w:ascii="Candara" w:hAnsi="Candara"/>
                <w:sz w:val="16"/>
                <w:szCs w:val="16"/>
              </w:rPr>
              <w:t>202</w:t>
            </w:r>
            <w:r w:rsidR="0036512A" w:rsidRPr="00A01759">
              <w:rPr>
                <w:rFonts w:ascii="Candara" w:hAnsi="Candara"/>
                <w:sz w:val="16"/>
                <w:szCs w:val="16"/>
              </w:rPr>
              <w:t>2</w:t>
            </w:r>
            <w:r w:rsidR="00975B86" w:rsidRPr="00A01759">
              <w:rPr>
                <w:rFonts w:ascii="Candara" w:hAnsi="Candara"/>
                <w:sz w:val="16"/>
                <w:szCs w:val="16"/>
              </w:rPr>
              <w:t xml:space="preserve"> </w:t>
            </w:r>
          </w:p>
        </w:tc>
        <w:tc>
          <w:tcPr>
            <w:tcW w:w="642" w:type="pct"/>
            <w:tcBorders>
              <w:bottom w:val="single" w:sz="8" w:space="0" w:color="auto"/>
            </w:tcBorders>
            <w:vAlign w:val="center"/>
          </w:tcPr>
          <w:p w14:paraId="07C03CE6" w14:textId="5A23697F" w:rsidR="00E862E0" w:rsidRPr="00A01759" w:rsidRDefault="00DA11F6" w:rsidP="00802A2C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GVBl. I Nr. </w:t>
            </w:r>
            <w:r w:rsidR="00961918">
              <w:rPr>
                <w:rFonts w:ascii="Candara" w:hAnsi="Candara"/>
                <w:sz w:val="16"/>
                <w:szCs w:val="16"/>
              </w:rPr>
              <w:t>19</w:t>
            </w:r>
          </w:p>
        </w:tc>
        <w:tc>
          <w:tcPr>
            <w:tcW w:w="837" w:type="pct"/>
            <w:tcBorders>
              <w:bottom w:val="single" w:sz="8" w:space="0" w:color="auto"/>
            </w:tcBorders>
          </w:tcPr>
          <w:p w14:paraId="688BCE20" w14:textId="3AEF97C3" w:rsidR="00E862E0" w:rsidRPr="00A01759" w:rsidRDefault="00E862E0" w:rsidP="0049043C">
            <w:pPr>
              <w:rPr>
                <w:rFonts w:ascii="Candara" w:hAnsi="Candara"/>
                <w:sz w:val="16"/>
                <w:szCs w:val="16"/>
                <w:lang w:val="en-US"/>
              </w:rPr>
            </w:pPr>
            <w:r w:rsidRPr="00A01759">
              <w:rPr>
                <w:rFonts w:ascii="Candara" w:hAnsi="Candara"/>
                <w:sz w:val="16"/>
                <w:szCs w:val="16"/>
                <w:lang w:val="en-US"/>
              </w:rPr>
              <w:t xml:space="preserve">2 </w:t>
            </w:r>
            <w:r w:rsidR="00DA11F6" w:rsidRPr="00A01759">
              <w:rPr>
                <w:rFonts w:ascii="Candara" w:hAnsi="Candara"/>
                <w:sz w:val="16"/>
                <w:szCs w:val="16"/>
                <w:lang w:val="en-US"/>
              </w:rPr>
              <w:t>I</w:t>
            </w:r>
          </w:p>
          <w:p w14:paraId="1F488486" w14:textId="08B51967" w:rsidR="0049043C" w:rsidRPr="00A01759" w:rsidRDefault="0049043C" w:rsidP="0049043C">
            <w:pPr>
              <w:rPr>
                <w:rFonts w:ascii="Candara" w:hAnsi="Candara"/>
                <w:sz w:val="16"/>
                <w:szCs w:val="16"/>
                <w:lang w:val="en-US"/>
              </w:rPr>
            </w:pPr>
            <w:r w:rsidRPr="00A01759">
              <w:rPr>
                <w:rFonts w:ascii="Candara" w:hAnsi="Candara"/>
                <w:sz w:val="16"/>
                <w:szCs w:val="16"/>
                <w:lang w:val="en-US"/>
              </w:rPr>
              <w:t>3</w:t>
            </w:r>
            <w:r w:rsidR="00DA11F6" w:rsidRPr="00A01759">
              <w:rPr>
                <w:rFonts w:ascii="Candara" w:hAnsi="Candara"/>
                <w:sz w:val="16"/>
                <w:szCs w:val="16"/>
                <w:lang w:val="en-US"/>
              </w:rPr>
              <w:t xml:space="preserve"> I, II</w:t>
            </w:r>
            <w:r w:rsidR="0036512A" w:rsidRPr="00A01759">
              <w:rPr>
                <w:rFonts w:ascii="Candara" w:hAnsi="Candara"/>
                <w:sz w:val="16"/>
                <w:szCs w:val="16"/>
                <w:lang w:val="en-US"/>
              </w:rPr>
              <w:t xml:space="preserve"> u </w:t>
            </w:r>
            <w:proofErr w:type="spellStart"/>
            <w:r w:rsidR="0036512A" w:rsidRPr="00A01759">
              <w:rPr>
                <w:rFonts w:ascii="Candara" w:hAnsi="Candara"/>
                <w:sz w:val="16"/>
                <w:szCs w:val="16"/>
                <w:lang w:val="en-US"/>
              </w:rPr>
              <w:t>viele</w:t>
            </w:r>
            <w:proofErr w:type="spellEnd"/>
            <w:r w:rsidR="0036512A" w:rsidRPr="00A01759">
              <w:rPr>
                <w:rFonts w:ascii="Candara" w:hAnsi="Candar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6512A" w:rsidRPr="00A01759">
              <w:rPr>
                <w:rFonts w:ascii="Candara" w:hAnsi="Candara"/>
                <w:sz w:val="16"/>
                <w:szCs w:val="16"/>
                <w:lang w:val="en-US"/>
              </w:rPr>
              <w:t>andere</w:t>
            </w:r>
            <w:proofErr w:type="spellEnd"/>
            <w:r w:rsidR="0036512A" w:rsidRPr="00A01759">
              <w:rPr>
                <w:rFonts w:ascii="Candara" w:hAnsi="Candara"/>
                <w:sz w:val="16"/>
                <w:szCs w:val="16"/>
                <w:lang w:val="en-US"/>
              </w:rPr>
              <w:t xml:space="preserve"> Artikel</w:t>
            </w:r>
          </w:p>
          <w:p w14:paraId="2541DF3D" w14:textId="77777777" w:rsidR="00901680" w:rsidRPr="00901680" w:rsidRDefault="00901680" w:rsidP="0049043C">
            <w:pPr>
              <w:rPr>
                <w:rFonts w:ascii="Candara" w:hAnsi="Candara"/>
                <w:sz w:val="10"/>
                <w:szCs w:val="10"/>
                <w:lang w:val="en-US"/>
              </w:rPr>
            </w:pPr>
          </w:p>
          <w:p w14:paraId="0FE910E8" w14:textId="71780AC3" w:rsidR="0036512A" w:rsidRPr="00901680" w:rsidRDefault="0049043C" w:rsidP="0049043C">
            <w:pPr>
              <w:rPr>
                <w:rFonts w:ascii="Candara" w:hAnsi="Candara"/>
                <w:sz w:val="20"/>
                <w:szCs w:val="20"/>
                <w:lang w:val="en-US"/>
              </w:rPr>
            </w:pPr>
            <w:r w:rsidRPr="00A01759">
              <w:rPr>
                <w:rFonts w:ascii="Candara" w:hAnsi="Candara"/>
                <w:sz w:val="16"/>
                <w:szCs w:val="16"/>
                <w:lang w:val="en-US"/>
              </w:rPr>
              <w:t>7a</w:t>
            </w:r>
            <w:r w:rsidR="0036512A" w:rsidRPr="00A01759">
              <w:rPr>
                <w:rFonts w:ascii="Candara" w:hAnsi="Candara"/>
                <w:sz w:val="16"/>
                <w:szCs w:val="16"/>
                <w:lang w:val="en-US"/>
              </w:rPr>
              <w:br/>
            </w:r>
          </w:p>
          <w:p w14:paraId="74ECE5A5" w14:textId="5CFC0405" w:rsidR="0049043C" w:rsidRPr="00A01759" w:rsidRDefault="00DA11F6" w:rsidP="0049043C">
            <w:pPr>
              <w:rPr>
                <w:rFonts w:ascii="Candara" w:hAnsi="Candara"/>
                <w:sz w:val="16"/>
                <w:szCs w:val="16"/>
                <w:lang w:val="en-US"/>
              </w:rPr>
            </w:pPr>
            <w:r w:rsidRPr="00A01759">
              <w:rPr>
                <w:rFonts w:ascii="Candara" w:hAnsi="Candara"/>
                <w:sz w:val="16"/>
                <w:szCs w:val="16"/>
                <w:lang w:val="en-US"/>
              </w:rPr>
              <w:t>67 I 2, 69 I</w:t>
            </w:r>
          </w:p>
        </w:tc>
        <w:tc>
          <w:tcPr>
            <w:tcW w:w="621" w:type="pct"/>
            <w:tcBorders>
              <w:bottom w:val="single" w:sz="8" w:space="0" w:color="auto"/>
            </w:tcBorders>
            <w:vAlign w:val="center"/>
          </w:tcPr>
          <w:p w14:paraId="3F32DD95" w14:textId="74BDDCF0" w:rsidR="00DA11F6" w:rsidRPr="00A01759" w:rsidRDefault="0049043C" w:rsidP="00DA11F6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</w:tc>
        <w:tc>
          <w:tcPr>
            <w:tcW w:w="1105" w:type="pct"/>
            <w:tcBorders>
              <w:bottom w:val="single" w:sz="8" w:space="0" w:color="auto"/>
            </w:tcBorders>
          </w:tcPr>
          <w:p w14:paraId="78F6781A" w14:textId="77777777" w:rsidR="00E862E0" w:rsidRPr="00A01759" w:rsidRDefault="0049043C" w:rsidP="00BF6930">
            <w:pPr>
              <w:rPr>
                <w:rFonts w:ascii="Candara" w:hAnsi="Candara"/>
                <w:iCs/>
                <w:sz w:val="16"/>
                <w:szCs w:val="16"/>
              </w:rPr>
            </w:pPr>
            <w:r w:rsidRPr="00A01759">
              <w:rPr>
                <w:rFonts w:ascii="Candara" w:hAnsi="Candara"/>
                <w:iCs/>
                <w:sz w:val="16"/>
                <w:szCs w:val="16"/>
              </w:rPr>
              <w:t>Freundschaft mit Polen</w:t>
            </w:r>
          </w:p>
          <w:p w14:paraId="4CD8C7F2" w14:textId="269C38DF" w:rsidR="0049043C" w:rsidRPr="00A01759" w:rsidRDefault="0049043C" w:rsidP="00BF6930">
            <w:pPr>
              <w:rPr>
                <w:rFonts w:ascii="Candara" w:hAnsi="Candara"/>
                <w:iCs/>
                <w:sz w:val="16"/>
                <w:szCs w:val="16"/>
              </w:rPr>
            </w:pPr>
            <w:r w:rsidRPr="00A01759">
              <w:rPr>
                <w:rFonts w:ascii="Candara" w:hAnsi="Candara"/>
                <w:iCs/>
                <w:sz w:val="16"/>
                <w:szCs w:val="16"/>
              </w:rPr>
              <w:t>gendergerechte Sprache</w:t>
            </w:r>
            <w:r w:rsidR="0036512A" w:rsidRPr="00A01759">
              <w:rPr>
                <w:rFonts w:ascii="Candara" w:hAnsi="Candara"/>
                <w:iCs/>
                <w:sz w:val="16"/>
                <w:szCs w:val="16"/>
              </w:rPr>
              <w:br/>
            </w:r>
          </w:p>
          <w:p w14:paraId="7DDD4B43" w14:textId="0D42C972" w:rsidR="0049043C" w:rsidRPr="00A01759" w:rsidRDefault="0036512A" w:rsidP="00BF6930">
            <w:pPr>
              <w:rPr>
                <w:rFonts w:ascii="Candara" w:hAnsi="Candara"/>
                <w:iCs/>
                <w:sz w:val="16"/>
                <w:szCs w:val="16"/>
              </w:rPr>
            </w:pPr>
            <w:r w:rsidRPr="00A01759">
              <w:rPr>
                <w:rFonts w:ascii="Candara" w:hAnsi="Candara"/>
                <w:iCs/>
                <w:sz w:val="16"/>
                <w:szCs w:val="16"/>
              </w:rPr>
              <w:t xml:space="preserve">Kampf gegen Antiziganismus, </w:t>
            </w:r>
            <w:r w:rsidR="0049043C" w:rsidRPr="00A01759">
              <w:rPr>
                <w:rFonts w:ascii="Candara" w:hAnsi="Candara"/>
                <w:iCs/>
                <w:sz w:val="16"/>
                <w:szCs w:val="16"/>
              </w:rPr>
              <w:t>Schutz jüdischen Lebens</w:t>
            </w:r>
            <w:r w:rsidR="00E27803" w:rsidRPr="00A01759">
              <w:rPr>
                <w:rFonts w:ascii="Candara" w:hAnsi="Candara"/>
                <w:iCs/>
                <w:sz w:val="16"/>
                <w:szCs w:val="16"/>
              </w:rPr>
              <w:t xml:space="preserve"> u jüdischer Kultur </w:t>
            </w:r>
          </w:p>
          <w:p w14:paraId="1D6B73AC" w14:textId="03A5ACA6" w:rsidR="00DA11F6" w:rsidRPr="00A01759" w:rsidRDefault="00DA11F6" w:rsidP="00BF6930">
            <w:pPr>
              <w:rPr>
                <w:rFonts w:ascii="Candara" w:hAnsi="Candara"/>
                <w:iCs/>
                <w:sz w:val="16"/>
                <w:szCs w:val="16"/>
              </w:rPr>
            </w:pPr>
            <w:r w:rsidRPr="00A01759">
              <w:rPr>
                <w:rFonts w:ascii="Candara" w:hAnsi="Candara"/>
                <w:iCs/>
                <w:sz w:val="16"/>
                <w:szCs w:val="16"/>
              </w:rPr>
              <w:t>Parlamentsrecht</w:t>
            </w:r>
            <w:r w:rsidR="00184A47" w:rsidRPr="00A01759">
              <w:rPr>
                <w:rFonts w:ascii="Candara" w:hAnsi="Candara"/>
                <w:iCs/>
                <w:sz w:val="16"/>
                <w:szCs w:val="16"/>
              </w:rPr>
              <w:t xml:space="preserve"> (Fraktionen, Präsidium)</w:t>
            </w:r>
          </w:p>
        </w:tc>
      </w:tr>
      <w:tr w:rsidR="005C20FD" w:rsidRPr="00DD67FC" w14:paraId="01345147" w14:textId="77777777" w:rsidTr="00A60F6B">
        <w:trPr>
          <w:trHeight w:val="567"/>
        </w:trPr>
        <w:tc>
          <w:tcPr>
            <w:tcW w:w="704" w:type="pct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ED9A5D4" w14:textId="3EFA13FE" w:rsidR="005C20FD" w:rsidRPr="001801CD" w:rsidRDefault="00351771" w:rsidP="005C20F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Bremen</w:t>
            </w:r>
          </w:p>
        </w:tc>
        <w:tc>
          <w:tcPr>
            <w:tcW w:w="431" w:type="pct"/>
            <w:tcBorders>
              <w:top w:val="single" w:sz="8" w:space="0" w:color="auto"/>
            </w:tcBorders>
            <w:vAlign w:val="center"/>
          </w:tcPr>
          <w:p w14:paraId="2EBBB2EC" w14:textId="7777777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28.</w:t>
            </w:r>
          </w:p>
        </w:tc>
        <w:tc>
          <w:tcPr>
            <w:tcW w:w="660" w:type="pct"/>
            <w:tcBorders>
              <w:top w:val="single" w:sz="8" w:space="0" w:color="auto"/>
            </w:tcBorders>
            <w:vAlign w:val="center"/>
          </w:tcPr>
          <w:p w14:paraId="71CBD9C7" w14:textId="7777777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27.1.2015</w:t>
            </w:r>
          </w:p>
        </w:tc>
        <w:tc>
          <w:tcPr>
            <w:tcW w:w="642" w:type="pct"/>
            <w:tcBorders>
              <w:top w:val="single" w:sz="8" w:space="0" w:color="auto"/>
            </w:tcBorders>
            <w:vAlign w:val="center"/>
          </w:tcPr>
          <w:p w14:paraId="346EA386" w14:textId="7777777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23</w:t>
            </w:r>
          </w:p>
        </w:tc>
        <w:tc>
          <w:tcPr>
            <w:tcW w:w="837" w:type="pct"/>
            <w:tcBorders>
              <w:top w:val="single" w:sz="8" w:space="0" w:color="auto"/>
            </w:tcBorders>
            <w:vAlign w:val="center"/>
          </w:tcPr>
          <w:p w14:paraId="13842BD1" w14:textId="7777777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131a, </w:t>
            </w:r>
            <w:r w:rsidRPr="00A01759">
              <w:rPr>
                <w:rFonts w:ascii="Candara" w:hAnsi="Candara"/>
                <w:sz w:val="16"/>
                <w:szCs w:val="16"/>
              </w:rPr>
              <w:br/>
              <w:t xml:space="preserve">131b, 131c, </w:t>
            </w:r>
            <w:r w:rsidRPr="00A01759">
              <w:rPr>
                <w:rFonts w:ascii="Candara" w:hAnsi="Candara"/>
                <w:sz w:val="16"/>
                <w:szCs w:val="16"/>
              </w:rPr>
              <w:br/>
              <w:t>146</w:t>
            </w:r>
          </w:p>
        </w:tc>
        <w:tc>
          <w:tcPr>
            <w:tcW w:w="621" w:type="pct"/>
            <w:tcBorders>
              <w:top w:val="single" w:sz="8" w:space="0" w:color="auto"/>
            </w:tcBorders>
            <w:vAlign w:val="center"/>
          </w:tcPr>
          <w:p w14:paraId="5091A620" w14:textId="7777777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  <w:p w14:paraId="7E9EF21D" w14:textId="7777777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neu</w:t>
            </w:r>
          </w:p>
          <w:p w14:paraId="32BB303B" w14:textId="7777777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geändert </w:t>
            </w:r>
          </w:p>
        </w:tc>
        <w:tc>
          <w:tcPr>
            <w:tcW w:w="1105" w:type="pct"/>
            <w:tcBorders>
              <w:top w:val="single" w:sz="8" w:space="0" w:color="auto"/>
            </w:tcBorders>
            <w:vAlign w:val="center"/>
          </w:tcPr>
          <w:p w14:paraId="52361E46" w14:textId="7777777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„Schuldenbremse“</w:t>
            </w:r>
          </w:p>
        </w:tc>
      </w:tr>
      <w:tr w:rsidR="005C20FD" w:rsidRPr="0097444A" w14:paraId="19990D66" w14:textId="77777777" w:rsidTr="005C20FD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4F1ECF35" w14:textId="4CBA001A" w:rsidR="005C20FD" w:rsidRPr="00DD67FC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6C0009DB" w14:textId="7777777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29.</w:t>
            </w:r>
          </w:p>
        </w:tc>
        <w:tc>
          <w:tcPr>
            <w:tcW w:w="660" w:type="pct"/>
            <w:vAlign w:val="center"/>
          </w:tcPr>
          <w:p w14:paraId="5887078D" w14:textId="5BCC880B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30.6.2015</w:t>
            </w:r>
          </w:p>
        </w:tc>
        <w:tc>
          <w:tcPr>
            <w:tcW w:w="642" w:type="pct"/>
            <w:vAlign w:val="center"/>
          </w:tcPr>
          <w:p w14:paraId="4F3982C4" w14:textId="50E27DE4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BGBl. I S. 1932</w:t>
            </w:r>
          </w:p>
        </w:tc>
        <w:tc>
          <w:tcPr>
            <w:tcW w:w="837" w:type="pct"/>
            <w:vAlign w:val="center"/>
          </w:tcPr>
          <w:p w14:paraId="6C5A6B2C" w14:textId="0ED2D544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61 S. 2</w:t>
            </w:r>
          </w:p>
        </w:tc>
        <w:tc>
          <w:tcPr>
            <w:tcW w:w="621" w:type="pct"/>
            <w:vAlign w:val="center"/>
          </w:tcPr>
          <w:p w14:paraId="63CE6C3F" w14:textId="7777777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nichtig</w:t>
            </w:r>
          </w:p>
        </w:tc>
        <w:tc>
          <w:tcPr>
            <w:tcW w:w="1105" w:type="pct"/>
            <w:vAlign w:val="center"/>
          </w:tcPr>
          <w:p w14:paraId="011B9112" w14:textId="74D3D4C5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BVerfGE 139, 321</w:t>
            </w:r>
          </w:p>
        </w:tc>
      </w:tr>
      <w:tr w:rsidR="005C20FD" w:rsidRPr="00DD67FC" w14:paraId="1E913ED3" w14:textId="77777777" w:rsidTr="005C20FD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2500999C" w14:textId="56CBE381" w:rsidR="005C20FD" w:rsidRPr="00DD67FC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2311ACD2" w14:textId="4523DFB2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30.</w:t>
            </w:r>
          </w:p>
        </w:tc>
        <w:tc>
          <w:tcPr>
            <w:tcW w:w="660" w:type="pct"/>
            <w:vAlign w:val="center"/>
          </w:tcPr>
          <w:p w14:paraId="781FC223" w14:textId="0C498E9A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22.3.2016</w:t>
            </w:r>
          </w:p>
        </w:tc>
        <w:tc>
          <w:tcPr>
            <w:tcW w:w="642" w:type="pct"/>
            <w:vAlign w:val="center"/>
          </w:tcPr>
          <w:p w14:paraId="7567AE59" w14:textId="2D08E0BA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200</w:t>
            </w:r>
          </w:p>
        </w:tc>
        <w:tc>
          <w:tcPr>
            <w:tcW w:w="837" w:type="pct"/>
            <w:vAlign w:val="center"/>
          </w:tcPr>
          <w:p w14:paraId="2598936E" w14:textId="2C5F06D9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61 S. 2 und 3</w:t>
            </w:r>
          </w:p>
        </w:tc>
        <w:tc>
          <w:tcPr>
            <w:tcW w:w="621" w:type="pct"/>
            <w:vAlign w:val="center"/>
          </w:tcPr>
          <w:p w14:paraId="695CA99E" w14:textId="0A0C8CFB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angefügt</w:t>
            </w:r>
          </w:p>
        </w:tc>
        <w:tc>
          <w:tcPr>
            <w:tcW w:w="1105" w:type="pct"/>
            <w:vAlign w:val="center"/>
          </w:tcPr>
          <w:p w14:paraId="22E3F741" w14:textId="6DB20A20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Körperschaftsstatus von Religionsgesellschaften</w:t>
            </w:r>
          </w:p>
        </w:tc>
      </w:tr>
      <w:tr w:rsidR="005C20FD" w:rsidRPr="00D77C38" w14:paraId="5F0E3EC5" w14:textId="77777777" w:rsidTr="005C20FD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33EA2955" w14:textId="5D1F0B1B" w:rsidR="005C20FD" w:rsidRPr="00DD67FC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39406517" w14:textId="373CBB35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31.</w:t>
            </w:r>
          </w:p>
        </w:tc>
        <w:tc>
          <w:tcPr>
            <w:tcW w:w="660" w:type="pct"/>
            <w:vAlign w:val="center"/>
          </w:tcPr>
          <w:p w14:paraId="7672FA92" w14:textId="2FE6A5A4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20.12.2016</w:t>
            </w:r>
          </w:p>
        </w:tc>
        <w:tc>
          <w:tcPr>
            <w:tcW w:w="642" w:type="pct"/>
            <w:vAlign w:val="center"/>
          </w:tcPr>
          <w:p w14:paraId="34039D5D" w14:textId="0E0C3890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S.904</w:t>
            </w:r>
          </w:p>
        </w:tc>
        <w:tc>
          <w:tcPr>
            <w:tcW w:w="837" w:type="pct"/>
            <w:vAlign w:val="center"/>
          </w:tcPr>
          <w:p w14:paraId="09B8C909" w14:textId="49B899A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95</w:t>
            </w:r>
          </w:p>
        </w:tc>
        <w:tc>
          <w:tcPr>
            <w:tcW w:w="621" w:type="pct"/>
            <w:vAlign w:val="center"/>
          </w:tcPr>
          <w:p w14:paraId="1105265B" w14:textId="142A6FF4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</w:tc>
        <w:tc>
          <w:tcPr>
            <w:tcW w:w="1105" w:type="pct"/>
            <w:vAlign w:val="center"/>
          </w:tcPr>
          <w:p w14:paraId="0D9D1A7F" w14:textId="3E105431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Immunität der Abgeordneten der Bürgerschaft</w:t>
            </w:r>
          </w:p>
        </w:tc>
      </w:tr>
      <w:tr w:rsidR="005C20FD" w:rsidRPr="00D77C38" w14:paraId="5F3BB607" w14:textId="77777777" w:rsidTr="005C20FD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46145F0E" w14:textId="5E264209" w:rsidR="005C20FD" w:rsidRPr="00DD67FC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168F825E" w14:textId="0CED1AB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32.</w:t>
            </w:r>
          </w:p>
        </w:tc>
        <w:tc>
          <w:tcPr>
            <w:tcW w:w="660" w:type="pct"/>
            <w:vAlign w:val="center"/>
          </w:tcPr>
          <w:p w14:paraId="1A89014E" w14:textId="7213CA3F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2.10.2018</w:t>
            </w:r>
          </w:p>
        </w:tc>
        <w:tc>
          <w:tcPr>
            <w:tcW w:w="642" w:type="pct"/>
            <w:vAlign w:val="center"/>
          </w:tcPr>
          <w:p w14:paraId="1503C6CF" w14:textId="3EE1C56E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433</w:t>
            </w:r>
          </w:p>
        </w:tc>
        <w:tc>
          <w:tcPr>
            <w:tcW w:w="837" w:type="pct"/>
            <w:vAlign w:val="center"/>
          </w:tcPr>
          <w:p w14:paraId="2ABD6236" w14:textId="0B6564BF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99</w:t>
            </w:r>
          </w:p>
          <w:p w14:paraId="7626405B" w14:textId="1C27C1CA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105 </w:t>
            </w:r>
            <w:r>
              <w:rPr>
                <w:rFonts w:ascii="Candara" w:hAnsi="Candara"/>
                <w:sz w:val="16"/>
                <w:szCs w:val="16"/>
              </w:rPr>
              <w:t>IV</w:t>
            </w:r>
          </w:p>
          <w:p w14:paraId="008CDF3D" w14:textId="754CE065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105 </w:t>
            </w:r>
            <w:r>
              <w:rPr>
                <w:rFonts w:ascii="Candara" w:hAnsi="Candara"/>
                <w:sz w:val="16"/>
                <w:szCs w:val="16"/>
              </w:rPr>
              <w:t>VIII</w:t>
            </w:r>
          </w:p>
          <w:p w14:paraId="4CEEB2E3" w14:textId="4A4A8AF7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129 </w:t>
            </w:r>
            <w:r>
              <w:rPr>
                <w:rFonts w:ascii="Candara" w:hAnsi="Candara"/>
                <w:sz w:val="16"/>
                <w:szCs w:val="16"/>
              </w:rPr>
              <w:t>II</w:t>
            </w:r>
          </w:p>
        </w:tc>
        <w:tc>
          <w:tcPr>
            <w:tcW w:w="621" w:type="pct"/>
            <w:vAlign w:val="center"/>
          </w:tcPr>
          <w:p w14:paraId="5BE7961C" w14:textId="51CA8905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neu</w:t>
            </w:r>
          </w:p>
          <w:p w14:paraId="4F7AF0B5" w14:textId="6AB511D3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  <w:p w14:paraId="0B1E7C30" w14:textId="59DB0502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angefügt</w:t>
            </w:r>
          </w:p>
          <w:p w14:paraId="7C519770" w14:textId="4B6588D3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</w:tc>
        <w:tc>
          <w:tcPr>
            <w:tcW w:w="1105" w:type="pct"/>
            <w:vAlign w:val="center"/>
          </w:tcPr>
          <w:p w14:paraId="612B8FE2" w14:textId="19965D8B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Stärkung der Kontrolle der Exekutive durch direkte Einsicht der Mitglieder von Parlamentsausschüssen in Verwaltungsakten</w:t>
            </w:r>
          </w:p>
        </w:tc>
      </w:tr>
      <w:tr w:rsidR="005C20FD" w:rsidRPr="00D77C38" w14:paraId="73E79352" w14:textId="77777777" w:rsidTr="005C20FD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079BE91B" w14:textId="6C4F485A" w:rsidR="005C20FD" w:rsidRPr="00DD67FC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034A651D" w14:textId="60399CB5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33.</w:t>
            </w:r>
          </w:p>
        </w:tc>
        <w:tc>
          <w:tcPr>
            <w:tcW w:w="660" w:type="pct"/>
            <w:vAlign w:val="center"/>
          </w:tcPr>
          <w:p w14:paraId="5815B4C5" w14:textId="55ACCB1D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14.5.2019</w:t>
            </w:r>
          </w:p>
        </w:tc>
        <w:tc>
          <w:tcPr>
            <w:tcW w:w="642" w:type="pct"/>
            <w:vAlign w:val="center"/>
          </w:tcPr>
          <w:p w14:paraId="53C4BBFD" w14:textId="11E57036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365</w:t>
            </w:r>
          </w:p>
        </w:tc>
        <w:tc>
          <w:tcPr>
            <w:tcW w:w="837" w:type="pct"/>
          </w:tcPr>
          <w:p w14:paraId="2BA61C28" w14:textId="0403693B" w:rsidR="005C20FD" w:rsidRPr="00C10B51" w:rsidRDefault="005C20FD" w:rsidP="0076365A">
            <w:pPr>
              <w:rPr>
                <w:rFonts w:ascii="Candara" w:hAnsi="Candara"/>
                <w:sz w:val="16"/>
                <w:szCs w:val="16"/>
                <w:lang w:val="en-US"/>
              </w:rPr>
            </w:pPr>
            <w:r w:rsidRPr="00C10B51">
              <w:rPr>
                <w:rFonts w:ascii="Candara" w:hAnsi="Candara"/>
                <w:sz w:val="16"/>
                <w:szCs w:val="16"/>
                <w:lang w:val="en-US"/>
              </w:rPr>
              <w:t>85 II</w:t>
            </w:r>
          </w:p>
          <w:p w14:paraId="3D6CC243" w14:textId="59574C00" w:rsidR="005C20FD" w:rsidRPr="004201E4" w:rsidRDefault="005C20FD" w:rsidP="0076365A">
            <w:pPr>
              <w:rPr>
                <w:rFonts w:ascii="Candara" w:hAnsi="Candara"/>
                <w:sz w:val="16"/>
                <w:szCs w:val="16"/>
                <w:lang w:val="en-US"/>
              </w:rPr>
            </w:pP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101 IV 1, 105 I 1, 3, </w:t>
            </w:r>
            <w:r>
              <w:rPr>
                <w:rFonts w:ascii="Candara" w:hAnsi="Candara"/>
                <w:sz w:val="16"/>
                <w:szCs w:val="16"/>
                <w:lang w:val="en-US"/>
              </w:rPr>
              <w:t>II</w:t>
            </w: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 2, </w:t>
            </w:r>
            <w:r>
              <w:rPr>
                <w:rFonts w:ascii="Candara" w:hAnsi="Candara"/>
                <w:sz w:val="16"/>
                <w:szCs w:val="16"/>
                <w:lang w:val="en-US"/>
              </w:rPr>
              <w:t>VI</w:t>
            </w: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 1, </w:t>
            </w:r>
            <w:r>
              <w:rPr>
                <w:rFonts w:ascii="Candara" w:hAnsi="Candara"/>
                <w:sz w:val="16"/>
                <w:szCs w:val="16"/>
                <w:lang w:val="en-US"/>
              </w:rPr>
              <w:t>VII</w:t>
            </w: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, 129 </w:t>
            </w:r>
            <w:r>
              <w:rPr>
                <w:rFonts w:ascii="Candara" w:hAnsi="Candara"/>
                <w:sz w:val="16"/>
                <w:szCs w:val="16"/>
                <w:lang w:val="en-US"/>
              </w:rPr>
              <w:t>I</w:t>
            </w:r>
            <w:r w:rsidRPr="004201E4">
              <w:rPr>
                <w:rFonts w:ascii="Candara" w:hAnsi="Candara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621" w:type="pct"/>
          </w:tcPr>
          <w:p w14:paraId="48932F5A" w14:textId="29B4C552" w:rsidR="005C20FD" w:rsidRPr="00A01759" w:rsidRDefault="005C20FD" w:rsidP="007636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aufgehoben</w:t>
            </w:r>
          </w:p>
          <w:p w14:paraId="0E6CF471" w14:textId="6C796A0B" w:rsidR="005C20FD" w:rsidRPr="00A01759" w:rsidRDefault="005C20FD" w:rsidP="0076365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geändert</w:t>
            </w:r>
          </w:p>
          <w:p w14:paraId="106546A8" w14:textId="6FAB01B2" w:rsidR="005C20FD" w:rsidRPr="00A01759" w:rsidRDefault="005C20FD" w:rsidP="0076365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05" w:type="pct"/>
          </w:tcPr>
          <w:p w14:paraId="3BD01A8B" w14:textId="77777777" w:rsidR="005C20FD" w:rsidRPr="00A01759" w:rsidRDefault="005C20FD" w:rsidP="00A1618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Sitzungsausschluß</w:t>
            </w:r>
          </w:p>
          <w:p w14:paraId="185444FE" w14:textId="4DD7D802" w:rsidR="005C20FD" w:rsidRPr="00A01759" w:rsidRDefault="005C20FD" w:rsidP="00A16182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Ausschüsse, Deputationen: Ernennungs- statt Wahlverfahren</w:t>
            </w:r>
          </w:p>
        </w:tc>
      </w:tr>
    </w:tbl>
    <w:p w14:paraId="4952AB58" w14:textId="77777777" w:rsidR="001801CD" w:rsidRDefault="001801CD"/>
    <w:tbl>
      <w:tblPr>
        <w:tblStyle w:val="Tabellenraster"/>
        <w:tblW w:w="4976" w:type="pct"/>
        <w:tblInd w:w="4" w:type="dxa"/>
        <w:tblLayout w:type="fixed"/>
        <w:tblLook w:val="0600" w:firstRow="0" w:lastRow="0" w:firstColumn="0" w:lastColumn="0" w:noHBand="1" w:noVBand="1"/>
      </w:tblPr>
      <w:tblGrid>
        <w:gridCol w:w="1554"/>
        <w:gridCol w:w="952"/>
        <w:gridCol w:w="1458"/>
        <w:gridCol w:w="1418"/>
        <w:gridCol w:w="1840"/>
        <w:gridCol w:w="24"/>
        <w:gridCol w:w="22"/>
        <w:gridCol w:w="1369"/>
        <w:gridCol w:w="7"/>
        <w:gridCol w:w="20"/>
        <w:gridCol w:w="2379"/>
      </w:tblGrid>
      <w:tr w:rsidR="001237F2" w:rsidRPr="00D77C38" w14:paraId="51563335" w14:textId="77777777" w:rsidTr="001237F2">
        <w:trPr>
          <w:trHeight w:val="397"/>
        </w:trPr>
        <w:tc>
          <w:tcPr>
            <w:tcW w:w="704" w:type="pct"/>
            <w:shd w:val="clear" w:color="auto" w:fill="BFBFBF" w:themeFill="background1" w:themeFillShade="BF"/>
            <w:vAlign w:val="center"/>
          </w:tcPr>
          <w:p w14:paraId="0984AE5E" w14:textId="74F82BF3" w:rsidR="001237F2" w:rsidRPr="00DD67FC" w:rsidRDefault="001237F2" w:rsidP="001237F2">
            <w:pPr>
              <w:rPr>
                <w:rFonts w:ascii="Candara" w:hAnsi="Candara"/>
                <w:b/>
                <w:sz w:val="18"/>
                <w:szCs w:val="18"/>
              </w:rPr>
            </w:pPr>
            <w:r w:rsidRPr="00CE0E57">
              <w:rPr>
                <w:rFonts w:ascii="Candara" w:hAnsi="Candara"/>
                <w:b/>
                <w:bCs/>
                <w:sz w:val="18"/>
                <w:szCs w:val="18"/>
              </w:rPr>
              <w:lastRenderedPageBreak/>
              <w:t>Region</w:t>
            </w:r>
          </w:p>
        </w:tc>
        <w:tc>
          <w:tcPr>
            <w:tcW w:w="431" w:type="pct"/>
            <w:shd w:val="clear" w:color="auto" w:fill="BFBFBF" w:themeFill="background1" w:themeFillShade="BF"/>
            <w:vAlign w:val="center"/>
          </w:tcPr>
          <w:p w14:paraId="4221F7AF" w14:textId="6FBB0CEC" w:rsidR="001237F2" w:rsidRPr="00A01759" w:rsidRDefault="001237F2" w:rsidP="001237F2">
            <w:pPr>
              <w:rPr>
                <w:rFonts w:ascii="Candara" w:hAnsi="Candara"/>
                <w:sz w:val="16"/>
                <w:szCs w:val="16"/>
              </w:rPr>
            </w:pPr>
            <w:proofErr w:type="spellStart"/>
            <w:r w:rsidRPr="00DD67FC">
              <w:rPr>
                <w:rFonts w:ascii="Candara" w:hAnsi="Candara"/>
                <w:b/>
                <w:sz w:val="18"/>
                <w:szCs w:val="18"/>
              </w:rPr>
              <w:t>Änd.Nr</w:t>
            </w:r>
            <w:proofErr w:type="spellEnd"/>
            <w:r>
              <w:rPr>
                <w:rFonts w:ascii="Candara" w:hAnsi="Candara"/>
                <w:b/>
                <w:sz w:val="18"/>
                <w:szCs w:val="18"/>
              </w:rPr>
              <w:t>.</w:t>
            </w:r>
          </w:p>
        </w:tc>
        <w:tc>
          <w:tcPr>
            <w:tcW w:w="660" w:type="pct"/>
            <w:shd w:val="clear" w:color="auto" w:fill="BFBFBF" w:themeFill="background1" w:themeFillShade="BF"/>
            <w:vAlign w:val="center"/>
          </w:tcPr>
          <w:p w14:paraId="2C27BC82" w14:textId="75EBBF7A" w:rsidR="001237F2" w:rsidRPr="00A01759" w:rsidRDefault="001237F2" w:rsidP="001237F2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Ausfertigung</w:t>
            </w:r>
          </w:p>
        </w:tc>
        <w:tc>
          <w:tcPr>
            <w:tcW w:w="642" w:type="pct"/>
            <w:shd w:val="clear" w:color="auto" w:fill="BFBFBF" w:themeFill="background1" w:themeFillShade="BF"/>
            <w:vAlign w:val="center"/>
          </w:tcPr>
          <w:p w14:paraId="0B778918" w14:textId="701DB45D" w:rsidR="001237F2" w:rsidRPr="00A01759" w:rsidRDefault="001237F2" w:rsidP="001237F2">
            <w:pPr>
              <w:rPr>
                <w:rFonts w:ascii="Candara" w:hAnsi="Candara"/>
                <w:sz w:val="16"/>
                <w:szCs w:val="16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Fundstelle</w:t>
            </w:r>
          </w:p>
        </w:tc>
        <w:tc>
          <w:tcPr>
            <w:tcW w:w="854" w:type="pct"/>
            <w:gridSpan w:val="3"/>
            <w:shd w:val="clear" w:color="auto" w:fill="BFBFBF" w:themeFill="background1" w:themeFillShade="BF"/>
            <w:vAlign w:val="center"/>
          </w:tcPr>
          <w:p w14:paraId="13655B59" w14:textId="3E9D362B" w:rsidR="001237F2" w:rsidRPr="00A01759" w:rsidRDefault="001237F2" w:rsidP="001237F2">
            <w:pPr>
              <w:rPr>
                <w:rFonts w:ascii="Candara" w:hAnsi="Candara"/>
                <w:sz w:val="16"/>
                <w:szCs w:val="16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betroffene Artikel</w:t>
            </w:r>
          </w:p>
        </w:tc>
        <w:tc>
          <w:tcPr>
            <w:tcW w:w="620" w:type="pct"/>
            <w:shd w:val="clear" w:color="auto" w:fill="BFBFBF" w:themeFill="background1" w:themeFillShade="BF"/>
            <w:vAlign w:val="center"/>
          </w:tcPr>
          <w:p w14:paraId="326E2433" w14:textId="3033D621" w:rsidR="001237F2" w:rsidRPr="00A01759" w:rsidRDefault="001237F2" w:rsidP="001237F2">
            <w:pPr>
              <w:rPr>
                <w:rFonts w:ascii="Candara" w:hAnsi="Candara"/>
                <w:sz w:val="16"/>
                <w:szCs w:val="16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Änderung</w:t>
            </w:r>
            <w:r>
              <w:rPr>
                <w:rFonts w:ascii="Candara" w:hAnsi="Candara"/>
                <w:b/>
                <w:sz w:val="18"/>
                <w:szCs w:val="18"/>
              </w:rPr>
              <w:t>sart</w:t>
            </w:r>
          </w:p>
        </w:tc>
        <w:tc>
          <w:tcPr>
            <w:tcW w:w="1089" w:type="pct"/>
            <w:gridSpan w:val="3"/>
            <w:shd w:val="clear" w:color="auto" w:fill="BFBFBF" w:themeFill="background1" w:themeFillShade="BF"/>
            <w:vAlign w:val="center"/>
          </w:tcPr>
          <w:p w14:paraId="03D3043C" w14:textId="4FAA86E8" w:rsidR="001237F2" w:rsidRPr="00A01759" w:rsidRDefault="001237F2" w:rsidP="001237F2">
            <w:pPr>
              <w:rPr>
                <w:rFonts w:ascii="Candara" w:hAnsi="Candara"/>
                <w:sz w:val="16"/>
                <w:szCs w:val="16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 xml:space="preserve">Thema </w:t>
            </w:r>
          </w:p>
        </w:tc>
      </w:tr>
      <w:tr w:rsidR="005C20FD" w:rsidRPr="00D77C38" w14:paraId="51E6ECFB" w14:textId="77777777" w:rsidTr="005C20FD">
        <w:trPr>
          <w:trHeight w:val="397"/>
        </w:trPr>
        <w:tc>
          <w:tcPr>
            <w:tcW w:w="704" w:type="pct"/>
            <w:vMerge w:val="restart"/>
            <w:shd w:val="clear" w:color="auto" w:fill="F2F2F2" w:themeFill="background1" w:themeFillShade="F2"/>
            <w:vAlign w:val="center"/>
          </w:tcPr>
          <w:p w14:paraId="31437904" w14:textId="77777777" w:rsidR="005C20FD" w:rsidRDefault="001237F2" w:rsidP="005C20FD">
            <w:pPr>
              <w:rPr>
                <w:rFonts w:ascii="Candara" w:hAnsi="Candara"/>
                <w:bCs/>
                <w:sz w:val="18"/>
                <w:szCs w:val="18"/>
              </w:rPr>
            </w:pPr>
            <w:r>
              <w:rPr>
                <w:rFonts w:ascii="Candara" w:hAnsi="Candara"/>
                <w:bCs/>
                <w:sz w:val="18"/>
                <w:szCs w:val="18"/>
              </w:rPr>
              <w:t>noch</w:t>
            </w:r>
          </w:p>
          <w:p w14:paraId="574C1830" w14:textId="60C8B1A0" w:rsidR="001237F2" w:rsidRPr="001237F2" w:rsidRDefault="001237F2" w:rsidP="005C20F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Bremen</w:t>
            </w:r>
          </w:p>
        </w:tc>
        <w:tc>
          <w:tcPr>
            <w:tcW w:w="431" w:type="pct"/>
            <w:vAlign w:val="center"/>
          </w:tcPr>
          <w:p w14:paraId="1D48D44A" w14:textId="77777777" w:rsidR="005C20FD" w:rsidRPr="00A01759" w:rsidRDefault="005C20FD" w:rsidP="00C10B51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660" w:type="pct"/>
            <w:vAlign w:val="center"/>
          </w:tcPr>
          <w:p w14:paraId="0E04CF1C" w14:textId="507BC742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color w:val="000000" w:themeColor="text1"/>
                <w:sz w:val="16"/>
                <w:szCs w:val="16"/>
              </w:rPr>
              <w:t>12.8.2019</w:t>
            </w:r>
          </w:p>
        </w:tc>
        <w:tc>
          <w:tcPr>
            <w:tcW w:w="642" w:type="pct"/>
            <w:vAlign w:val="center"/>
          </w:tcPr>
          <w:p w14:paraId="698A2FCC" w14:textId="0FD4DB42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524</w:t>
            </w:r>
          </w:p>
        </w:tc>
        <w:tc>
          <w:tcPr>
            <w:tcW w:w="2563" w:type="pct"/>
            <w:gridSpan w:val="7"/>
            <w:vAlign w:val="center"/>
          </w:tcPr>
          <w:p w14:paraId="5D1035A5" w14:textId="08B4CA65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proofErr w:type="spellStart"/>
            <w:r w:rsidRPr="00A01759">
              <w:rPr>
                <w:rFonts w:ascii="Candara" w:hAnsi="Candara"/>
                <w:sz w:val="16"/>
                <w:szCs w:val="16"/>
              </w:rPr>
              <w:t>Bek</w:t>
            </w:r>
            <w:r>
              <w:rPr>
                <w:rFonts w:ascii="Candara" w:hAnsi="Candara"/>
                <w:sz w:val="16"/>
                <w:szCs w:val="16"/>
              </w:rPr>
              <w:t>anntm</w:t>
            </w:r>
            <w:proofErr w:type="spellEnd"/>
            <w:r>
              <w:rPr>
                <w:rFonts w:ascii="Candara" w:hAnsi="Candara"/>
                <w:sz w:val="16"/>
                <w:szCs w:val="16"/>
              </w:rPr>
              <w:t>.</w:t>
            </w:r>
            <w:r w:rsidRPr="00A01759">
              <w:rPr>
                <w:rFonts w:ascii="Candara" w:hAnsi="Candara"/>
                <w:sz w:val="16"/>
                <w:szCs w:val="16"/>
              </w:rPr>
              <w:t xml:space="preserve"> der geltenden Fassung der Landesverfassung mit nummerierten Absätzen</w:t>
            </w:r>
            <w:r>
              <w:rPr>
                <w:rFonts w:ascii="Candara" w:hAnsi="Candara"/>
                <w:sz w:val="16"/>
                <w:szCs w:val="16"/>
              </w:rPr>
              <w:t xml:space="preserve"> (2018 Ermächtigung hierzu in Art. 2 der Verfassungsänderung Nr. 32)</w:t>
            </w:r>
          </w:p>
        </w:tc>
      </w:tr>
      <w:tr w:rsidR="005C20FD" w:rsidRPr="00D77C38" w14:paraId="03FB7B12" w14:textId="77777777" w:rsidTr="001237F2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4F690AF0" w14:textId="2D80D0D3" w:rsidR="005C20FD" w:rsidRPr="00DD67FC" w:rsidRDefault="005C20FD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0BD583D0" w14:textId="012914C2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34.</w:t>
            </w:r>
          </w:p>
        </w:tc>
        <w:tc>
          <w:tcPr>
            <w:tcW w:w="660" w:type="pct"/>
            <w:vAlign w:val="center"/>
          </w:tcPr>
          <w:p w14:paraId="192E8840" w14:textId="62A62A5C" w:rsidR="005C20FD" w:rsidRPr="00A01759" w:rsidRDefault="005C20FD" w:rsidP="009A39DA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A01759">
              <w:rPr>
                <w:rFonts w:ascii="Candara" w:hAnsi="Candara"/>
                <w:color w:val="000000" w:themeColor="text1"/>
                <w:sz w:val="16"/>
                <w:szCs w:val="16"/>
              </w:rPr>
              <w:t>16.6.2020</w:t>
            </w:r>
          </w:p>
        </w:tc>
        <w:tc>
          <w:tcPr>
            <w:tcW w:w="642" w:type="pct"/>
            <w:vAlign w:val="center"/>
          </w:tcPr>
          <w:p w14:paraId="292DAFE1" w14:textId="2C12D2D9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GBl. S. 468</w:t>
            </w:r>
          </w:p>
        </w:tc>
        <w:tc>
          <w:tcPr>
            <w:tcW w:w="833" w:type="pct"/>
            <w:vAlign w:val="center"/>
          </w:tcPr>
          <w:p w14:paraId="094C09A9" w14:textId="52D349E9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 xml:space="preserve">154a </w:t>
            </w:r>
            <w:r>
              <w:rPr>
                <w:rFonts w:ascii="Candara" w:hAnsi="Candara"/>
                <w:sz w:val="16"/>
                <w:szCs w:val="16"/>
              </w:rPr>
              <w:t>II</w:t>
            </w:r>
          </w:p>
        </w:tc>
        <w:tc>
          <w:tcPr>
            <w:tcW w:w="644" w:type="pct"/>
            <w:gridSpan w:val="4"/>
            <w:vAlign w:val="center"/>
          </w:tcPr>
          <w:p w14:paraId="451B48E0" w14:textId="1B0EC30F" w:rsidR="005C20FD" w:rsidRPr="00A01759" w:rsidRDefault="005C20FD" w:rsidP="009A39DA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neu</w:t>
            </w:r>
          </w:p>
        </w:tc>
        <w:tc>
          <w:tcPr>
            <w:tcW w:w="1086" w:type="pct"/>
            <w:gridSpan w:val="2"/>
            <w:vAlign w:val="center"/>
          </w:tcPr>
          <w:p w14:paraId="58C12028" w14:textId="66C62B07" w:rsidR="005C20FD" w:rsidRPr="00A45475" w:rsidRDefault="005C20FD" w:rsidP="009A39DA">
            <w:pPr>
              <w:rPr>
                <w:rFonts w:ascii="Candara" w:hAnsi="Candara"/>
                <w:sz w:val="14"/>
                <w:szCs w:val="14"/>
              </w:rPr>
            </w:pPr>
            <w:r w:rsidRPr="00A45475">
              <w:rPr>
                <w:rFonts w:ascii="Candara" w:hAnsi="Candara"/>
                <w:sz w:val="14"/>
                <w:szCs w:val="14"/>
              </w:rPr>
              <w:t xml:space="preserve">Verschiebung d Erhöhung d </w:t>
            </w:r>
            <w:proofErr w:type="spellStart"/>
            <w:r w:rsidRPr="00A45475">
              <w:rPr>
                <w:rFonts w:ascii="Candara" w:hAnsi="Candara"/>
                <w:sz w:val="14"/>
                <w:szCs w:val="14"/>
              </w:rPr>
              <w:t>Abg</w:t>
            </w:r>
            <w:proofErr w:type="spellEnd"/>
            <w:r w:rsidRPr="00A45475">
              <w:rPr>
                <w:rFonts w:ascii="Candara" w:hAnsi="Candara"/>
                <w:sz w:val="14"/>
                <w:szCs w:val="14"/>
              </w:rPr>
              <w:t>.-Diäten</w:t>
            </w:r>
          </w:p>
        </w:tc>
      </w:tr>
      <w:tr w:rsidR="005C20FD" w:rsidRPr="006F11F0" w14:paraId="041D4907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6737C261" w14:textId="2261D19A" w:rsidR="005C20FD" w:rsidRPr="00E23CDA" w:rsidRDefault="005C20FD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612900D1" w14:textId="44835F67" w:rsidR="005C20FD" w:rsidRDefault="005C20FD" w:rsidP="009A39D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35.</w:t>
            </w:r>
          </w:p>
        </w:tc>
        <w:tc>
          <w:tcPr>
            <w:tcW w:w="660" w:type="pct"/>
            <w:vAlign w:val="center"/>
          </w:tcPr>
          <w:p w14:paraId="7D113C3F" w14:textId="6FFBC409" w:rsidR="005C20FD" w:rsidRDefault="005C20FD" w:rsidP="009A39DA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22.12.2020</w:t>
            </w:r>
          </w:p>
        </w:tc>
        <w:tc>
          <w:tcPr>
            <w:tcW w:w="642" w:type="pct"/>
            <w:vAlign w:val="center"/>
          </w:tcPr>
          <w:p w14:paraId="1941336D" w14:textId="7DF992E7" w:rsidR="005C20FD" w:rsidRDefault="005C20FD" w:rsidP="009A39D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GBl. S. 1717</w:t>
            </w:r>
          </w:p>
        </w:tc>
        <w:tc>
          <w:tcPr>
            <w:tcW w:w="844" w:type="pct"/>
            <w:gridSpan w:val="2"/>
            <w:vAlign w:val="center"/>
          </w:tcPr>
          <w:p w14:paraId="3255C1D9" w14:textId="0EB60522" w:rsidR="005C20FD" w:rsidRDefault="005C20FD" w:rsidP="009A39D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79</w:t>
            </w:r>
          </w:p>
          <w:p w14:paraId="755E9DDB" w14:textId="0978B1E5" w:rsidR="005C20FD" w:rsidRDefault="005C20FD" w:rsidP="009A39D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87, 148</w:t>
            </w:r>
          </w:p>
        </w:tc>
        <w:tc>
          <w:tcPr>
            <w:tcW w:w="642" w:type="pct"/>
            <w:gridSpan w:val="4"/>
            <w:vAlign w:val="center"/>
          </w:tcPr>
          <w:p w14:paraId="49DAE2C7" w14:textId="304A1930" w:rsidR="005C20FD" w:rsidRDefault="005C20FD" w:rsidP="009A39D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geändert</w:t>
            </w:r>
          </w:p>
        </w:tc>
        <w:tc>
          <w:tcPr>
            <w:tcW w:w="1077" w:type="pct"/>
            <w:vAlign w:val="center"/>
          </w:tcPr>
          <w:p w14:paraId="353A01BF" w14:textId="78613BB2" w:rsidR="005C20FD" w:rsidRPr="00A45475" w:rsidRDefault="005C20FD" w:rsidP="009A39DA">
            <w:pPr>
              <w:rPr>
                <w:rFonts w:ascii="Candara" w:hAnsi="Candara"/>
                <w:sz w:val="14"/>
                <w:szCs w:val="14"/>
              </w:rPr>
            </w:pPr>
            <w:r w:rsidRPr="00A45475">
              <w:rPr>
                <w:rFonts w:ascii="Candara" w:hAnsi="Candara"/>
                <w:sz w:val="14"/>
                <w:szCs w:val="14"/>
              </w:rPr>
              <w:t>Information d Bürgerschaft üb wichtige RVO</w:t>
            </w:r>
          </w:p>
          <w:p w14:paraId="6D3ACED2" w14:textId="1066D10F" w:rsidR="005C20FD" w:rsidRPr="00A45475" w:rsidRDefault="005C20FD" w:rsidP="009A39DA">
            <w:pPr>
              <w:rPr>
                <w:rFonts w:ascii="Candara" w:hAnsi="Candara"/>
                <w:sz w:val="14"/>
                <w:szCs w:val="14"/>
              </w:rPr>
            </w:pPr>
            <w:r w:rsidRPr="00A45475">
              <w:rPr>
                <w:rFonts w:ascii="Candara" w:hAnsi="Candara"/>
                <w:sz w:val="14"/>
                <w:szCs w:val="14"/>
              </w:rPr>
              <w:t>Erleichterung von Bürgeranträgen</w:t>
            </w:r>
          </w:p>
        </w:tc>
      </w:tr>
      <w:tr w:rsidR="005C20FD" w:rsidRPr="006F11F0" w14:paraId="3EC74599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4DD906CE" w14:textId="3C7C66CD" w:rsidR="005C20FD" w:rsidRPr="00EB4F9F" w:rsidRDefault="005C20FD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19E6F943" w14:textId="5A9260F8" w:rsidR="005C20FD" w:rsidRDefault="005C20FD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36.</w:t>
            </w:r>
          </w:p>
        </w:tc>
        <w:tc>
          <w:tcPr>
            <w:tcW w:w="660" w:type="pct"/>
            <w:vAlign w:val="center"/>
          </w:tcPr>
          <w:p w14:paraId="4CF52C72" w14:textId="4126D5F2" w:rsidR="005C20FD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11.5.2021</w:t>
            </w:r>
          </w:p>
        </w:tc>
        <w:tc>
          <w:tcPr>
            <w:tcW w:w="642" w:type="pct"/>
            <w:vAlign w:val="center"/>
          </w:tcPr>
          <w:p w14:paraId="74B6F896" w14:textId="359AD63A" w:rsidR="005C20FD" w:rsidRDefault="005C20FD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GBl. S. 475</w:t>
            </w:r>
          </w:p>
        </w:tc>
        <w:tc>
          <w:tcPr>
            <w:tcW w:w="844" w:type="pct"/>
            <w:gridSpan w:val="2"/>
            <w:vAlign w:val="center"/>
          </w:tcPr>
          <w:p w14:paraId="3F812895" w14:textId="177D5783" w:rsidR="005C20FD" w:rsidRDefault="005C20FD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25 II und III</w:t>
            </w:r>
          </w:p>
          <w:p w14:paraId="2A6B9744" w14:textId="7170DB28" w:rsidR="005C20FD" w:rsidRDefault="005C20FD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148 I 2</w:t>
            </w:r>
          </w:p>
        </w:tc>
        <w:tc>
          <w:tcPr>
            <w:tcW w:w="642" w:type="pct"/>
            <w:gridSpan w:val="4"/>
            <w:vAlign w:val="center"/>
          </w:tcPr>
          <w:p w14:paraId="35465CA1" w14:textId="77777777" w:rsidR="005C20FD" w:rsidRDefault="005C20FD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  <w:p w14:paraId="7C96E072" w14:textId="712A6DB8" w:rsidR="005C20FD" w:rsidRDefault="005C20FD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eingefügt</w:t>
            </w:r>
          </w:p>
        </w:tc>
        <w:tc>
          <w:tcPr>
            <w:tcW w:w="1077" w:type="pct"/>
            <w:vAlign w:val="center"/>
          </w:tcPr>
          <w:p w14:paraId="7A674825" w14:textId="77777777" w:rsidR="005C20FD" w:rsidRDefault="005C20FD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Kinderrechte</w:t>
            </w:r>
          </w:p>
          <w:p w14:paraId="432D5FF6" w14:textId="3E6694D6" w:rsidR="005C20FD" w:rsidRDefault="005C20FD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redaktionelle Korrektur</w:t>
            </w:r>
          </w:p>
        </w:tc>
      </w:tr>
      <w:tr w:rsidR="005C20FD" w:rsidRPr="00D77C38" w14:paraId="0C4CCF42" w14:textId="77777777" w:rsidTr="00C750F3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236CCF0C" w14:textId="77777777" w:rsidR="005C20FD" w:rsidRPr="00E23CDA" w:rsidRDefault="005C20FD" w:rsidP="00EB4F9F">
            <w:pPr>
              <w:rPr>
                <w:rFonts w:ascii="Candara" w:hAnsi="Candara"/>
                <w:bCs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204FCA24" w14:textId="503B6F4C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37.</w:t>
            </w:r>
          </w:p>
        </w:tc>
        <w:tc>
          <w:tcPr>
            <w:tcW w:w="660" w:type="pct"/>
            <w:vAlign w:val="center"/>
          </w:tcPr>
          <w:p w14:paraId="300A8532" w14:textId="721C4F16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28.2.2023</w:t>
            </w:r>
          </w:p>
        </w:tc>
        <w:tc>
          <w:tcPr>
            <w:tcW w:w="642" w:type="pct"/>
            <w:vAlign w:val="center"/>
          </w:tcPr>
          <w:p w14:paraId="1EA498E5" w14:textId="342CDF23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GBl. S. 204</w:t>
            </w:r>
          </w:p>
        </w:tc>
        <w:tc>
          <w:tcPr>
            <w:tcW w:w="844" w:type="pct"/>
            <w:gridSpan w:val="2"/>
          </w:tcPr>
          <w:p w14:paraId="4FD6FEA4" w14:textId="77777777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Präambel</w:t>
            </w:r>
          </w:p>
          <w:p w14:paraId="71FBC8B8" w14:textId="0898B34B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5 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I</w:t>
            </w:r>
          </w:p>
          <w:p w14:paraId="2B8A58D7" w14:textId="0C7A43DF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65 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I</w:t>
            </w: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642" w:type="pct"/>
            <w:gridSpan w:val="4"/>
          </w:tcPr>
          <w:p w14:paraId="415B3396" w14:textId="77777777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geändert</w:t>
            </w:r>
          </w:p>
          <w:p w14:paraId="0A8D0BE4" w14:textId="77777777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ergänzt</w:t>
            </w:r>
          </w:p>
          <w:p w14:paraId="757F0D2A" w14:textId="0F5FE5F8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neu</w:t>
            </w:r>
          </w:p>
        </w:tc>
        <w:tc>
          <w:tcPr>
            <w:tcW w:w="1077" w:type="pct"/>
          </w:tcPr>
          <w:p w14:paraId="1377BC6D" w14:textId="77777777" w:rsidR="005C20FD" w:rsidRPr="00E47F2A" w:rsidRDefault="005C20FD" w:rsidP="00EB4F9F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E47F2A">
              <w:rPr>
                <w:rFonts w:ascii="Candara" w:hAnsi="Candara"/>
                <w:color w:val="000000" w:themeColor="text1"/>
                <w:sz w:val="16"/>
                <w:szCs w:val="16"/>
              </w:rPr>
              <w:t>„Arbeitswilligen“ gestrichen</w:t>
            </w:r>
          </w:p>
          <w:p w14:paraId="39754C68" w14:textId="77777777" w:rsidR="005C20FD" w:rsidRPr="00E47F2A" w:rsidRDefault="005C20FD" w:rsidP="00EB4F9F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E47F2A">
              <w:rPr>
                <w:rFonts w:ascii="Candara" w:hAnsi="Candara"/>
                <w:color w:val="000000" w:themeColor="text1"/>
                <w:sz w:val="16"/>
                <w:szCs w:val="16"/>
              </w:rPr>
              <w:t>Schutz der Würde</w:t>
            </w:r>
          </w:p>
          <w:p w14:paraId="2628F507" w14:textId="4DACE546" w:rsidR="005C20FD" w:rsidRPr="00E47F2A" w:rsidRDefault="005C20FD" w:rsidP="00EB4F9F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E47F2A">
              <w:rPr>
                <w:rFonts w:ascii="Candara" w:hAnsi="Candara"/>
                <w:color w:val="000000" w:themeColor="text1"/>
                <w:sz w:val="16"/>
                <w:szCs w:val="16"/>
              </w:rPr>
              <w:t>Toleranzgebot, Diskriminierungsverbot</w:t>
            </w:r>
          </w:p>
        </w:tc>
      </w:tr>
      <w:tr w:rsidR="005C20FD" w:rsidRPr="00D77C38" w14:paraId="4A58807B" w14:textId="77777777" w:rsidTr="00A60F6B">
        <w:trPr>
          <w:trHeight w:val="283"/>
        </w:trPr>
        <w:tc>
          <w:tcPr>
            <w:tcW w:w="704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628B9E" w14:textId="04E1EFE6" w:rsidR="005C20FD" w:rsidRPr="00E23CDA" w:rsidRDefault="005C20FD" w:rsidP="005C20FD">
            <w:pPr>
              <w:rPr>
                <w:rFonts w:ascii="Candara" w:hAnsi="Candara"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8" w:space="0" w:color="auto"/>
            </w:tcBorders>
            <w:vAlign w:val="center"/>
          </w:tcPr>
          <w:p w14:paraId="36930C28" w14:textId="36A01316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38.</w:t>
            </w:r>
          </w:p>
        </w:tc>
        <w:tc>
          <w:tcPr>
            <w:tcW w:w="660" w:type="pct"/>
            <w:tcBorders>
              <w:bottom w:val="single" w:sz="8" w:space="0" w:color="auto"/>
            </w:tcBorders>
            <w:vAlign w:val="center"/>
          </w:tcPr>
          <w:p w14:paraId="4246399E" w14:textId="0FC45026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19.6.2024</w:t>
            </w:r>
          </w:p>
        </w:tc>
        <w:tc>
          <w:tcPr>
            <w:tcW w:w="642" w:type="pct"/>
            <w:tcBorders>
              <w:bottom w:val="single" w:sz="8" w:space="0" w:color="auto"/>
            </w:tcBorders>
            <w:vAlign w:val="center"/>
          </w:tcPr>
          <w:p w14:paraId="1B1D2922" w14:textId="611BDA57" w:rsidR="005C20FD" w:rsidRPr="00C10B51" w:rsidRDefault="005C20FD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GBl. S. 374</w:t>
            </w:r>
          </w:p>
        </w:tc>
        <w:tc>
          <w:tcPr>
            <w:tcW w:w="844" w:type="pct"/>
            <w:gridSpan w:val="2"/>
            <w:tcBorders>
              <w:bottom w:val="single" w:sz="8" w:space="0" w:color="auto"/>
            </w:tcBorders>
            <w:vAlign w:val="center"/>
          </w:tcPr>
          <w:p w14:paraId="48BFC2CF" w14:textId="61E7A9EC" w:rsidR="005C20FD" w:rsidRPr="00C10B51" w:rsidRDefault="005C20FD" w:rsidP="00E47F2A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131d</w:t>
            </w:r>
          </w:p>
        </w:tc>
        <w:tc>
          <w:tcPr>
            <w:tcW w:w="642" w:type="pct"/>
            <w:gridSpan w:val="4"/>
            <w:tcBorders>
              <w:bottom w:val="single" w:sz="8" w:space="0" w:color="auto"/>
            </w:tcBorders>
            <w:vAlign w:val="center"/>
          </w:tcPr>
          <w:p w14:paraId="7FA167A5" w14:textId="145CE74E" w:rsidR="005C20FD" w:rsidRPr="00C10B51" w:rsidRDefault="005C20FD" w:rsidP="00E47F2A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neu</w:t>
            </w:r>
          </w:p>
        </w:tc>
        <w:tc>
          <w:tcPr>
            <w:tcW w:w="1077" w:type="pct"/>
            <w:tcBorders>
              <w:bottom w:val="single" w:sz="8" w:space="0" w:color="auto"/>
            </w:tcBorders>
            <w:vAlign w:val="center"/>
          </w:tcPr>
          <w:p w14:paraId="6E122D15" w14:textId="7906D677" w:rsidR="005C20FD" w:rsidRPr="00E47F2A" w:rsidRDefault="005C20FD" w:rsidP="00E47F2A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E47F2A">
              <w:rPr>
                <w:rFonts w:ascii="Candara" w:hAnsi="Candara"/>
                <w:color w:val="000000" w:themeColor="text1"/>
                <w:sz w:val="16"/>
                <w:szCs w:val="16"/>
              </w:rPr>
              <w:t xml:space="preserve">Sondervermögen z Bewältigung d klimaneutralen Transformation der </w:t>
            </w:r>
            <w:proofErr w:type="spellStart"/>
            <w:r w:rsidRPr="00E47F2A">
              <w:rPr>
                <w:rFonts w:ascii="Candara" w:hAnsi="Candara"/>
                <w:color w:val="000000" w:themeColor="text1"/>
                <w:sz w:val="16"/>
                <w:szCs w:val="16"/>
              </w:rPr>
              <w:t>brem</w:t>
            </w:r>
            <w:proofErr w:type="spellEnd"/>
            <w:r w:rsidRPr="00E47F2A">
              <w:rPr>
                <w:rFonts w:ascii="Candara" w:hAnsi="Candara"/>
                <w:color w:val="000000" w:themeColor="text1"/>
                <w:sz w:val="16"/>
                <w:szCs w:val="16"/>
              </w:rPr>
              <w:t xml:space="preserve"> Wirtschaft</w:t>
            </w:r>
          </w:p>
        </w:tc>
      </w:tr>
      <w:tr w:rsidR="007C2E27" w:rsidRPr="00DD67FC" w14:paraId="74C96A7E" w14:textId="77777777" w:rsidTr="00A60F6B">
        <w:trPr>
          <w:trHeight w:val="567"/>
        </w:trPr>
        <w:tc>
          <w:tcPr>
            <w:tcW w:w="704" w:type="pct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A3BBD4" w14:textId="56B9F949" w:rsidR="007C2E27" w:rsidRPr="00C10B51" w:rsidRDefault="007C2E27" w:rsidP="00D77C38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Hamburg</w:t>
            </w:r>
          </w:p>
        </w:tc>
        <w:tc>
          <w:tcPr>
            <w:tcW w:w="431" w:type="pct"/>
            <w:tcBorders>
              <w:top w:val="single" w:sz="8" w:space="0" w:color="auto"/>
            </w:tcBorders>
            <w:vAlign w:val="center"/>
          </w:tcPr>
          <w:p w14:paraId="676974B7" w14:textId="77777777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17.</w:t>
            </w:r>
          </w:p>
        </w:tc>
        <w:tc>
          <w:tcPr>
            <w:tcW w:w="660" w:type="pct"/>
            <w:tcBorders>
              <w:top w:val="single" w:sz="8" w:space="0" w:color="auto"/>
            </w:tcBorders>
            <w:vAlign w:val="center"/>
          </w:tcPr>
          <w:p w14:paraId="53AF779E" w14:textId="77777777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1.6.2015</w:t>
            </w:r>
          </w:p>
        </w:tc>
        <w:tc>
          <w:tcPr>
            <w:tcW w:w="642" w:type="pct"/>
            <w:tcBorders>
              <w:top w:val="single" w:sz="8" w:space="0" w:color="auto"/>
            </w:tcBorders>
            <w:vAlign w:val="center"/>
          </w:tcPr>
          <w:p w14:paraId="0D8CD68C" w14:textId="77777777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GVBl. S. 102</w:t>
            </w:r>
          </w:p>
        </w:tc>
        <w:tc>
          <w:tcPr>
            <w:tcW w:w="844" w:type="pct"/>
            <w:gridSpan w:val="2"/>
            <w:tcBorders>
              <w:top w:val="single" w:sz="8" w:space="0" w:color="auto"/>
            </w:tcBorders>
            <w:vAlign w:val="center"/>
          </w:tcPr>
          <w:p w14:paraId="6F0F6CC8" w14:textId="648E6EF9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50 </w:t>
            </w:r>
            <w:proofErr w:type="spellStart"/>
            <w:r>
              <w:rPr>
                <w:rFonts w:ascii="Candara" w:hAnsi="Candara"/>
                <w:sz w:val="18"/>
                <w:szCs w:val="18"/>
              </w:rPr>
              <w:t>IVb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>, VII, VII</w:t>
            </w:r>
          </w:p>
        </w:tc>
        <w:tc>
          <w:tcPr>
            <w:tcW w:w="642" w:type="pct"/>
            <w:gridSpan w:val="4"/>
            <w:tcBorders>
              <w:top w:val="single" w:sz="8" w:space="0" w:color="auto"/>
            </w:tcBorders>
            <w:vAlign w:val="center"/>
          </w:tcPr>
          <w:p w14:paraId="3DCD3023" w14:textId="1427486F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Abs. </w:t>
            </w:r>
            <w:r w:rsidRPr="00DD67FC">
              <w:rPr>
                <w:rFonts w:ascii="Candara" w:hAnsi="Candara"/>
                <w:sz w:val="18"/>
                <w:szCs w:val="18"/>
              </w:rPr>
              <w:t>4b neu, 6 u 7 geändert</w:t>
            </w:r>
          </w:p>
        </w:tc>
        <w:tc>
          <w:tcPr>
            <w:tcW w:w="1077" w:type="pct"/>
            <w:tcBorders>
              <w:top w:val="single" w:sz="8" w:space="0" w:color="auto"/>
            </w:tcBorders>
            <w:vAlign w:val="center"/>
          </w:tcPr>
          <w:p w14:paraId="03BC95BF" w14:textId="77777777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Bürgerschaftsreferendum</w:t>
            </w:r>
          </w:p>
        </w:tc>
      </w:tr>
      <w:tr w:rsidR="007C2E27" w:rsidRPr="00DD67FC" w14:paraId="67F97EDB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70E73A61" w14:textId="51588C8C" w:rsidR="007C2E27" w:rsidRPr="00DD67FC" w:rsidRDefault="007C2E27" w:rsidP="00D77C38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71B789AE" w14:textId="5E36D685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18.</w:t>
            </w:r>
          </w:p>
        </w:tc>
        <w:tc>
          <w:tcPr>
            <w:tcW w:w="660" w:type="pct"/>
            <w:vAlign w:val="center"/>
          </w:tcPr>
          <w:p w14:paraId="2929CE86" w14:textId="12502078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20.7.2016</w:t>
            </w:r>
          </w:p>
        </w:tc>
        <w:tc>
          <w:tcPr>
            <w:tcW w:w="642" w:type="pct"/>
            <w:vAlign w:val="center"/>
          </w:tcPr>
          <w:p w14:paraId="43E4BD53" w14:textId="663303E1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GVBl. S. 319</w:t>
            </w:r>
          </w:p>
        </w:tc>
        <w:tc>
          <w:tcPr>
            <w:tcW w:w="844" w:type="pct"/>
            <w:gridSpan w:val="2"/>
            <w:vAlign w:val="center"/>
          </w:tcPr>
          <w:p w14:paraId="39400067" w14:textId="38624EB5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60a</w:t>
            </w:r>
          </w:p>
        </w:tc>
        <w:tc>
          <w:tcPr>
            <w:tcW w:w="642" w:type="pct"/>
            <w:gridSpan w:val="4"/>
            <w:vAlign w:val="center"/>
          </w:tcPr>
          <w:p w14:paraId="675C54CB" w14:textId="34BBE635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neu</w:t>
            </w:r>
          </w:p>
        </w:tc>
        <w:tc>
          <w:tcPr>
            <w:tcW w:w="1077" w:type="pct"/>
            <w:vAlign w:val="center"/>
          </w:tcPr>
          <w:p w14:paraId="5C2DE6BB" w14:textId="231D0A83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Datenschutzbeauftragter</w:t>
            </w:r>
          </w:p>
        </w:tc>
      </w:tr>
      <w:tr w:rsidR="007C2E27" w:rsidRPr="00D77C38" w14:paraId="6DA10091" w14:textId="77777777" w:rsidTr="00A45475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47D1184E" w14:textId="56474D7C" w:rsidR="007C2E27" w:rsidRPr="00DD67FC" w:rsidRDefault="007C2E27" w:rsidP="00D77C38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3B9E3D28" w14:textId="5A4729DF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19.</w:t>
            </w:r>
          </w:p>
        </w:tc>
        <w:tc>
          <w:tcPr>
            <w:tcW w:w="660" w:type="pct"/>
            <w:vAlign w:val="center"/>
          </w:tcPr>
          <w:p w14:paraId="409D09B0" w14:textId="394EE5C3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2.10.2019</w:t>
            </w:r>
          </w:p>
        </w:tc>
        <w:tc>
          <w:tcPr>
            <w:tcW w:w="642" w:type="pct"/>
            <w:vAlign w:val="center"/>
          </w:tcPr>
          <w:p w14:paraId="63897CD4" w14:textId="3DD693E0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333</w:t>
            </w:r>
          </w:p>
        </w:tc>
        <w:tc>
          <w:tcPr>
            <w:tcW w:w="844" w:type="pct"/>
            <w:gridSpan w:val="2"/>
            <w:vAlign w:val="center"/>
          </w:tcPr>
          <w:p w14:paraId="2C86AD54" w14:textId="41507EBA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12 III</w:t>
            </w:r>
          </w:p>
        </w:tc>
        <w:tc>
          <w:tcPr>
            <w:tcW w:w="642" w:type="pct"/>
            <w:gridSpan w:val="4"/>
            <w:vAlign w:val="center"/>
          </w:tcPr>
          <w:p w14:paraId="45B440F6" w14:textId="7F2E1913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geändert</w:t>
            </w:r>
          </w:p>
        </w:tc>
        <w:tc>
          <w:tcPr>
            <w:tcW w:w="1077" w:type="pct"/>
            <w:vAlign w:val="center"/>
          </w:tcPr>
          <w:p w14:paraId="2F2D0837" w14:textId="7DDEFA23" w:rsidR="007C2E27" w:rsidRPr="00E47F2A" w:rsidRDefault="007C2E27" w:rsidP="00EB4F9F">
            <w:pPr>
              <w:rPr>
                <w:rFonts w:ascii="Candara" w:hAnsi="Candara"/>
                <w:sz w:val="16"/>
                <w:szCs w:val="16"/>
              </w:rPr>
            </w:pPr>
            <w:r w:rsidRPr="00E47F2A">
              <w:rPr>
                <w:rFonts w:ascii="Candara" w:hAnsi="Candara"/>
                <w:sz w:val="16"/>
                <w:szCs w:val="16"/>
              </w:rPr>
              <w:t>Erste Sitzung d Bürgerschaft nach der Wahl spätestens nach 4 (nicht: 3) Wochen</w:t>
            </w:r>
          </w:p>
        </w:tc>
      </w:tr>
      <w:tr w:rsidR="007C2E27" w:rsidRPr="00D77C38" w14:paraId="3449D279" w14:textId="77777777" w:rsidTr="00A45475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09C7D17A" w14:textId="57849EF2" w:rsidR="007C2E27" w:rsidRPr="00DD67FC" w:rsidRDefault="007C2E27" w:rsidP="00D77C38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1BBEAF8" w14:textId="09829E5F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20.</w:t>
            </w:r>
          </w:p>
        </w:tc>
        <w:tc>
          <w:tcPr>
            <w:tcW w:w="660" w:type="pct"/>
            <w:vAlign w:val="center"/>
          </w:tcPr>
          <w:p w14:paraId="31321389" w14:textId="52AE57E7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20.2.2020</w:t>
            </w:r>
          </w:p>
        </w:tc>
        <w:tc>
          <w:tcPr>
            <w:tcW w:w="642" w:type="pct"/>
            <w:vAlign w:val="center"/>
          </w:tcPr>
          <w:p w14:paraId="69242C0F" w14:textId="6E419986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145</w:t>
            </w:r>
          </w:p>
        </w:tc>
        <w:tc>
          <w:tcPr>
            <w:tcW w:w="844" w:type="pct"/>
            <w:gridSpan w:val="2"/>
            <w:vAlign w:val="center"/>
          </w:tcPr>
          <w:p w14:paraId="2BBB2B9E" w14:textId="0670C3AA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Präambel</w:t>
            </w:r>
          </w:p>
        </w:tc>
        <w:tc>
          <w:tcPr>
            <w:tcW w:w="642" w:type="pct"/>
            <w:gridSpan w:val="4"/>
            <w:vAlign w:val="center"/>
          </w:tcPr>
          <w:p w14:paraId="46852304" w14:textId="44FF75AF" w:rsidR="007C2E27" w:rsidRPr="00DD67FC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eingefügt nach Satz 9</w:t>
            </w:r>
          </w:p>
        </w:tc>
        <w:tc>
          <w:tcPr>
            <w:tcW w:w="1077" w:type="pct"/>
            <w:vAlign w:val="center"/>
          </w:tcPr>
          <w:p w14:paraId="7C9D2964" w14:textId="08AB1833" w:rsidR="007C2E27" w:rsidRPr="00E47F2A" w:rsidRDefault="007C2E27" w:rsidP="00EB4F9F">
            <w:pPr>
              <w:rPr>
                <w:rFonts w:ascii="Candara" w:hAnsi="Candara"/>
                <w:sz w:val="16"/>
                <w:szCs w:val="16"/>
              </w:rPr>
            </w:pPr>
            <w:r w:rsidRPr="00E47F2A">
              <w:rPr>
                <w:rFonts w:ascii="Candara" w:hAnsi="Candara"/>
                <w:sz w:val="16"/>
                <w:szCs w:val="16"/>
              </w:rPr>
              <w:t>Verantwortung der Stadt für die Begrenzung der Erderwärmung</w:t>
            </w:r>
          </w:p>
        </w:tc>
      </w:tr>
      <w:tr w:rsidR="007C2E27" w:rsidRPr="00ED04BD" w14:paraId="4299C379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02890C0A" w14:textId="4377BAF9" w:rsidR="007C2E27" w:rsidRPr="00DD67FC" w:rsidRDefault="007C2E27" w:rsidP="00D77C38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E9F8CC9" w14:textId="7077AABD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21.</w:t>
            </w:r>
          </w:p>
        </w:tc>
        <w:tc>
          <w:tcPr>
            <w:tcW w:w="660" w:type="pct"/>
            <w:vAlign w:val="center"/>
          </w:tcPr>
          <w:p w14:paraId="29E8DADB" w14:textId="4043F72C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26.6.2020</w:t>
            </w:r>
          </w:p>
        </w:tc>
        <w:tc>
          <w:tcPr>
            <w:tcW w:w="642" w:type="pct"/>
            <w:vAlign w:val="center"/>
          </w:tcPr>
          <w:p w14:paraId="6520DA40" w14:textId="1D5BC930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379</w:t>
            </w:r>
          </w:p>
        </w:tc>
        <w:tc>
          <w:tcPr>
            <w:tcW w:w="844" w:type="pct"/>
            <w:gridSpan w:val="2"/>
            <w:vAlign w:val="center"/>
          </w:tcPr>
          <w:p w14:paraId="55C57749" w14:textId="27413D1B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Candara" w:hAnsi="Candara"/>
                <w:sz w:val="18"/>
                <w:szCs w:val="18"/>
              </w:rPr>
              <w:t>IIa</w:t>
            </w:r>
            <w:proofErr w:type="spellEnd"/>
          </w:p>
          <w:p w14:paraId="3861A929" w14:textId="71214CA1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26 Ia</w:t>
            </w:r>
          </w:p>
        </w:tc>
        <w:tc>
          <w:tcPr>
            <w:tcW w:w="642" w:type="pct"/>
            <w:gridSpan w:val="4"/>
            <w:vAlign w:val="center"/>
          </w:tcPr>
          <w:p w14:paraId="15A3508E" w14:textId="4A903B73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eingefügt</w:t>
            </w:r>
          </w:p>
        </w:tc>
        <w:tc>
          <w:tcPr>
            <w:tcW w:w="1077" w:type="pct"/>
            <w:vAlign w:val="center"/>
          </w:tcPr>
          <w:p w14:paraId="35561614" w14:textId="03D3C3E3" w:rsidR="007C2E27" w:rsidRPr="00E47F2A" w:rsidRDefault="007C2E27" w:rsidP="00EB4F9F">
            <w:pPr>
              <w:rPr>
                <w:rFonts w:ascii="Candara" w:hAnsi="Candara"/>
                <w:sz w:val="16"/>
                <w:szCs w:val="16"/>
              </w:rPr>
            </w:pPr>
            <w:r w:rsidRPr="00E47F2A">
              <w:rPr>
                <w:rFonts w:ascii="Candara" w:hAnsi="Candara"/>
                <w:sz w:val="16"/>
                <w:szCs w:val="16"/>
              </w:rPr>
              <w:t>Stärkung der Rechte der parlamentarischen Minderheit in der 22. WP</w:t>
            </w:r>
          </w:p>
        </w:tc>
      </w:tr>
      <w:tr w:rsidR="007C2E27" w:rsidRPr="00D77C38" w14:paraId="7086E40E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7B10619F" w14:textId="31A03F4F" w:rsidR="007C2E27" w:rsidRPr="00DD67FC" w:rsidRDefault="007C2E27" w:rsidP="00D77C38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3E7E0234" w14:textId="0D7D4E02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22.</w:t>
            </w:r>
          </w:p>
        </w:tc>
        <w:tc>
          <w:tcPr>
            <w:tcW w:w="660" w:type="pct"/>
            <w:vAlign w:val="center"/>
          </w:tcPr>
          <w:p w14:paraId="03275F09" w14:textId="4E5D5900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3.11.2020</w:t>
            </w:r>
          </w:p>
        </w:tc>
        <w:tc>
          <w:tcPr>
            <w:tcW w:w="642" w:type="pct"/>
            <w:vAlign w:val="center"/>
          </w:tcPr>
          <w:p w14:paraId="18757D17" w14:textId="7ABAB5D4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559</w:t>
            </w:r>
          </w:p>
        </w:tc>
        <w:tc>
          <w:tcPr>
            <w:tcW w:w="844" w:type="pct"/>
            <w:gridSpan w:val="2"/>
            <w:vAlign w:val="center"/>
          </w:tcPr>
          <w:p w14:paraId="6E4CA443" w14:textId="605112C2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56</w:t>
            </w:r>
          </w:p>
        </w:tc>
        <w:tc>
          <w:tcPr>
            <w:tcW w:w="642" w:type="pct"/>
            <w:gridSpan w:val="4"/>
            <w:vAlign w:val="center"/>
          </w:tcPr>
          <w:p w14:paraId="0D468512" w14:textId="18C7DC26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 gefaßt</w:t>
            </w:r>
          </w:p>
        </w:tc>
        <w:tc>
          <w:tcPr>
            <w:tcW w:w="1077" w:type="pct"/>
            <w:vAlign w:val="center"/>
          </w:tcPr>
          <w:p w14:paraId="656BB836" w14:textId="6F52A47D" w:rsidR="007C2E27" w:rsidRPr="00E47F2A" w:rsidRDefault="007C2E27" w:rsidP="00EB4F9F">
            <w:pPr>
              <w:rPr>
                <w:rFonts w:ascii="Candara" w:hAnsi="Candara"/>
                <w:sz w:val="16"/>
                <w:szCs w:val="16"/>
              </w:rPr>
            </w:pPr>
            <w:r w:rsidRPr="00E47F2A">
              <w:rPr>
                <w:rFonts w:ascii="Candara" w:hAnsi="Candara"/>
                <w:sz w:val="16"/>
                <w:szCs w:val="16"/>
              </w:rPr>
              <w:t>Bürgernähe u Transparenz der Verwaltung</w:t>
            </w:r>
          </w:p>
        </w:tc>
      </w:tr>
      <w:tr w:rsidR="007C2E27" w:rsidRPr="00D77C38" w14:paraId="11B320D0" w14:textId="77777777" w:rsidTr="00A45475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342E288C" w14:textId="198E7B51" w:rsidR="007C2E27" w:rsidRPr="00DD67FC" w:rsidRDefault="007C2E27" w:rsidP="00D77C38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69D64ACA" w14:textId="0C463C66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23.</w:t>
            </w:r>
          </w:p>
        </w:tc>
        <w:tc>
          <w:tcPr>
            <w:tcW w:w="660" w:type="pct"/>
            <w:vAlign w:val="center"/>
          </w:tcPr>
          <w:p w14:paraId="5D000F9B" w14:textId="272B876D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7.3.2023</w:t>
            </w:r>
          </w:p>
        </w:tc>
        <w:tc>
          <w:tcPr>
            <w:tcW w:w="642" w:type="pct"/>
            <w:vAlign w:val="center"/>
          </w:tcPr>
          <w:p w14:paraId="6663A08C" w14:textId="20A3A8F5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93</w:t>
            </w:r>
          </w:p>
        </w:tc>
        <w:tc>
          <w:tcPr>
            <w:tcW w:w="844" w:type="pct"/>
            <w:gridSpan w:val="2"/>
          </w:tcPr>
          <w:p w14:paraId="0C1B25EC" w14:textId="77777777" w:rsidR="007C2E27" w:rsidRDefault="007C2E27" w:rsidP="005D13C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Präambel</w:t>
            </w:r>
          </w:p>
          <w:p w14:paraId="4ACCD996" w14:textId="77777777" w:rsidR="007C2E27" w:rsidRDefault="007C2E27" w:rsidP="005D13CA">
            <w:pPr>
              <w:rPr>
                <w:rFonts w:ascii="Candara" w:hAnsi="Candara"/>
                <w:sz w:val="18"/>
                <w:szCs w:val="18"/>
              </w:rPr>
            </w:pPr>
          </w:p>
          <w:p w14:paraId="171302A3" w14:textId="4341273E" w:rsidR="007C2E27" w:rsidRDefault="007C2E27" w:rsidP="005D13C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Art. 73</w:t>
            </w:r>
          </w:p>
        </w:tc>
        <w:tc>
          <w:tcPr>
            <w:tcW w:w="642" w:type="pct"/>
            <w:gridSpan w:val="4"/>
            <w:vAlign w:val="center"/>
          </w:tcPr>
          <w:p w14:paraId="4F58F0A5" w14:textId="4B949160" w:rsidR="007C2E27" w:rsidRDefault="007C2E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ergänzt</w:t>
            </w:r>
          </w:p>
        </w:tc>
        <w:tc>
          <w:tcPr>
            <w:tcW w:w="1077" w:type="pct"/>
            <w:vAlign w:val="center"/>
          </w:tcPr>
          <w:p w14:paraId="015B07F3" w14:textId="77777777" w:rsidR="007C2E27" w:rsidRPr="00E47F2A" w:rsidRDefault="007C2E27" w:rsidP="00EB4F9F">
            <w:pPr>
              <w:rPr>
                <w:rFonts w:ascii="Candara" w:hAnsi="Candara"/>
                <w:sz w:val="16"/>
                <w:szCs w:val="16"/>
              </w:rPr>
            </w:pPr>
            <w:r w:rsidRPr="00E47F2A">
              <w:rPr>
                <w:rFonts w:ascii="Candara" w:hAnsi="Candara"/>
                <w:sz w:val="16"/>
                <w:szCs w:val="16"/>
              </w:rPr>
              <w:t>Europa, Kinder, „gruppenbezogene Menschenfeindlichkeit“</w:t>
            </w:r>
          </w:p>
          <w:p w14:paraId="2214C415" w14:textId="5010032E" w:rsidR="007C2E27" w:rsidRPr="00E47F2A" w:rsidRDefault="007C2E27" w:rsidP="00EB4F9F">
            <w:pPr>
              <w:rPr>
                <w:rFonts w:ascii="Candara" w:hAnsi="Candara"/>
                <w:sz w:val="16"/>
                <w:szCs w:val="16"/>
              </w:rPr>
            </w:pPr>
            <w:r w:rsidRPr="00E47F2A">
              <w:rPr>
                <w:rFonts w:ascii="Candara" w:hAnsi="Candara"/>
                <w:sz w:val="16"/>
                <w:szCs w:val="16"/>
              </w:rPr>
              <w:t>Freiwillige Gemeinwohltätigkeit</w:t>
            </w:r>
          </w:p>
        </w:tc>
      </w:tr>
      <w:tr w:rsidR="007C2E27" w:rsidRPr="00826983" w14:paraId="6015752D" w14:textId="77777777" w:rsidTr="00A45475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1CB81D21" w14:textId="53185DFC" w:rsidR="007C2E27" w:rsidRPr="00DD67FC" w:rsidRDefault="007C2E27" w:rsidP="00D77C38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E423308" w14:textId="608BD3E4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4</w:t>
            </w: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60" w:type="pct"/>
            <w:vAlign w:val="center"/>
          </w:tcPr>
          <w:p w14:paraId="2CACB504" w14:textId="4728144F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20.4.2023</w:t>
            </w:r>
          </w:p>
        </w:tc>
        <w:tc>
          <w:tcPr>
            <w:tcW w:w="642" w:type="pct"/>
            <w:vAlign w:val="center"/>
          </w:tcPr>
          <w:p w14:paraId="78A91EA2" w14:textId="0F503825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GVBl. S. 169</w:t>
            </w:r>
          </w:p>
        </w:tc>
        <w:tc>
          <w:tcPr>
            <w:tcW w:w="844" w:type="pct"/>
            <w:gridSpan w:val="2"/>
          </w:tcPr>
          <w:p w14:paraId="69AE386B" w14:textId="64DBA4CE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72 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VI</w:t>
            </w:r>
          </w:p>
          <w:p w14:paraId="07C04BFD" w14:textId="77777777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03968316" w14:textId="77777777" w:rsidR="007C2E27" w:rsidRPr="00C10B51" w:rsidRDefault="007C2E27" w:rsidP="00EB4F9F">
            <w:pPr>
              <w:rPr>
                <w:rFonts w:ascii="Candara" w:hAnsi="Candara"/>
                <w:color w:val="000000" w:themeColor="text1"/>
              </w:rPr>
            </w:pPr>
          </w:p>
          <w:p w14:paraId="0B09384C" w14:textId="52D860C9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73a</w:t>
            </w:r>
          </w:p>
        </w:tc>
        <w:tc>
          <w:tcPr>
            <w:tcW w:w="642" w:type="pct"/>
            <w:gridSpan w:val="4"/>
          </w:tcPr>
          <w:p w14:paraId="2F746BBE" w14:textId="74086E2D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geändert</w:t>
            </w:r>
          </w:p>
          <w:p w14:paraId="7E0AFB7C" w14:textId="77777777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14:paraId="2F516C23" w14:textId="77777777" w:rsidR="007C2E27" w:rsidRPr="00C10B51" w:rsidRDefault="007C2E27" w:rsidP="00EB4F9F">
            <w:pPr>
              <w:rPr>
                <w:rFonts w:ascii="Candara" w:hAnsi="Candara"/>
                <w:color w:val="000000" w:themeColor="text1"/>
              </w:rPr>
            </w:pPr>
          </w:p>
          <w:p w14:paraId="7BC1706E" w14:textId="23B3D276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neu</w:t>
            </w:r>
          </w:p>
        </w:tc>
        <w:tc>
          <w:tcPr>
            <w:tcW w:w="1077" w:type="pct"/>
            <w:vAlign w:val="center"/>
          </w:tcPr>
          <w:p w14:paraId="42D553BC" w14:textId="4EBF1CD8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5"/>
                <w:szCs w:val="15"/>
              </w:rPr>
            </w:pPr>
            <w:r w:rsidRPr="00C10B51">
              <w:rPr>
                <w:rFonts w:ascii="Candara" w:hAnsi="Candara"/>
                <w:color w:val="000000" w:themeColor="text1"/>
                <w:sz w:val="15"/>
                <w:szCs w:val="15"/>
              </w:rPr>
              <w:t>Grundsätzlich keine Übertragung von für den Wohnungsbau bestimmten Grundstücken des Landes an andere</w:t>
            </w:r>
          </w:p>
          <w:p w14:paraId="47032E56" w14:textId="0F8085F2" w:rsidR="007C2E27" w:rsidRPr="00C10B51" w:rsidRDefault="007C2E27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Bezahlbarer Wohnraum</w:t>
            </w:r>
          </w:p>
        </w:tc>
      </w:tr>
      <w:tr w:rsidR="007C2E27" w:rsidRPr="00D77C38" w14:paraId="72EE3835" w14:textId="77777777" w:rsidTr="00433E7A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7EB1EFAA" w14:textId="6E3B858C" w:rsidR="007C2E27" w:rsidRPr="00DD67FC" w:rsidRDefault="007C2E27" w:rsidP="00D77C38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14:paraId="0B44514F" w14:textId="44B1825E" w:rsidR="007C2E27" w:rsidRPr="00C10B51" w:rsidRDefault="007C2E27" w:rsidP="00D7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25.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vAlign w:val="center"/>
          </w:tcPr>
          <w:p w14:paraId="56F0039D" w14:textId="38401988" w:rsidR="007C2E27" w:rsidRPr="00C10B51" w:rsidRDefault="007C2E27" w:rsidP="00D7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5.3.2025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50C7758D" w14:textId="46B47C66" w:rsidR="007C2E27" w:rsidRPr="00C10B51" w:rsidRDefault="007C2E27" w:rsidP="00D7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GVBl. S. 264</w:t>
            </w:r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  <w:vAlign w:val="center"/>
          </w:tcPr>
          <w:p w14:paraId="0EF5820F" w14:textId="514EED71" w:rsidR="007C2E27" w:rsidRPr="00C10B51" w:rsidRDefault="007C2E27" w:rsidP="00D7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71 IV</w:t>
            </w:r>
          </w:p>
        </w:tc>
        <w:tc>
          <w:tcPr>
            <w:tcW w:w="642" w:type="pct"/>
            <w:gridSpan w:val="4"/>
            <w:tcBorders>
              <w:bottom w:val="single" w:sz="4" w:space="0" w:color="auto"/>
            </w:tcBorders>
            <w:vAlign w:val="center"/>
          </w:tcPr>
          <w:p w14:paraId="7B8B3923" w14:textId="539D361C" w:rsidR="007C2E27" w:rsidRPr="00C10B51" w:rsidRDefault="007C2E27" w:rsidP="00D7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geändert</w:t>
            </w:r>
          </w:p>
        </w:tc>
        <w:tc>
          <w:tcPr>
            <w:tcW w:w="1077" w:type="pct"/>
            <w:tcBorders>
              <w:bottom w:val="single" w:sz="4" w:space="0" w:color="auto"/>
            </w:tcBorders>
            <w:vAlign w:val="center"/>
          </w:tcPr>
          <w:p w14:paraId="271BDCB1" w14:textId="31AF382C" w:rsidR="007C2E27" w:rsidRPr="00C10B51" w:rsidRDefault="007C2E27" w:rsidP="00D77C38">
            <w:pPr>
              <w:rPr>
                <w:rFonts w:ascii="Candara" w:hAnsi="Candara"/>
                <w:color w:val="000000" w:themeColor="text1"/>
                <w:sz w:val="15"/>
                <w:szCs w:val="15"/>
              </w:rPr>
            </w:pPr>
            <w:r>
              <w:rPr>
                <w:rFonts w:ascii="Candara" w:hAnsi="Candara"/>
                <w:color w:val="000000" w:themeColor="text1"/>
                <w:sz w:val="15"/>
                <w:szCs w:val="15"/>
              </w:rPr>
              <w:t>Wahl der Mitglieder des Rechnungshofs durch die Mehrheit (nicht mehr die 2/3Mehrheit) der Mitglieder der Bürgerschaft</w:t>
            </w:r>
          </w:p>
        </w:tc>
      </w:tr>
      <w:tr w:rsidR="007C2E27" w:rsidRPr="00D77C38" w14:paraId="1A2F06E6" w14:textId="77777777" w:rsidTr="007C2E27">
        <w:trPr>
          <w:trHeight w:val="343"/>
        </w:trPr>
        <w:tc>
          <w:tcPr>
            <w:tcW w:w="704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71CABB" w14:textId="742E86FE" w:rsidR="007C2E27" w:rsidRPr="00DD67FC" w:rsidRDefault="007C2E27" w:rsidP="00D77C38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F7B17F7" w14:textId="2D26A8EB" w:rsidR="007C2E27" w:rsidRDefault="007C2E27" w:rsidP="00D7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26.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05322C5" w14:textId="3519B067" w:rsidR="007C2E27" w:rsidRDefault="007C2E27" w:rsidP="00D7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5.3.2025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0699059" w14:textId="1C350E58" w:rsidR="007C2E27" w:rsidRDefault="007C2E27" w:rsidP="00D7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GVBl. S. 264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CD36353" w14:textId="612499EF" w:rsidR="007C2E27" w:rsidRDefault="007C2E27" w:rsidP="00D7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63 I</w:t>
            </w:r>
          </w:p>
        </w:tc>
        <w:tc>
          <w:tcPr>
            <w:tcW w:w="642" w:type="pct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49649D1" w14:textId="273B84EB" w:rsidR="007C2E27" w:rsidRDefault="007C2E27" w:rsidP="00D77C38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ergänzt</w:t>
            </w:r>
          </w:p>
        </w:tc>
        <w:tc>
          <w:tcPr>
            <w:tcW w:w="1077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49A9ABC" w14:textId="43C0ADAD" w:rsidR="007C2E27" w:rsidRDefault="007C2E27" w:rsidP="00D77C38">
            <w:pPr>
              <w:rPr>
                <w:rFonts w:ascii="Candara" w:hAnsi="Candara"/>
                <w:color w:val="000000" w:themeColor="text1"/>
                <w:sz w:val="15"/>
                <w:szCs w:val="15"/>
              </w:rPr>
            </w:pPr>
            <w:r>
              <w:rPr>
                <w:rFonts w:ascii="Candara" w:hAnsi="Candara"/>
                <w:color w:val="000000" w:themeColor="text1"/>
                <w:sz w:val="15"/>
                <w:szCs w:val="15"/>
              </w:rPr>
              <w:t>Stärkung des Richterwahlausschusses</w:t>
            </w:r>
          </w:p>
        </w:tc>
      </w:tr>
      <w:tr w:rsidR="00EB4F9F" w:rsidRPr="00D77C38" w14:paraId="2C2B79E1" w14:textId="77777777" w:rsidTr="00A60F6B">
        <w:trPr>
          <w:trHeight w:val="283"/>
        </w:trPr>
        <w:tc>
          <w:tcPr>
            <w:tcW w:w="704" w:type="pc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71F3ABA" w14:textId="3F70F5DD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Hessen</w:t>
            </w:r>
            <w:r w:rsidR="00886628" w:rsidRPr="00886628">
              <w:rPr>
                <w:rStyle w:val="Funotenzeichen"/>
                <w:bCs/>
                <w:sz w:val="18"/>
                <w:szCs w:val="18"/>
              </w:rPr>
              <w:footnoteReference w:id="1"/>
            </w:r>
          </w:p>
        </w:tc>
        <w:tc>
          <w:tcPr>
            <w:tcW w:w="431" w:type="pct"/>
            <w:tcBorders>
              <w:top w:val="single" w:sz="8" w:space="0" w:color="auto"/>
            </w:tcBorders>
            <w:vAlign w:val="center"/>
          </w:tcPr>
          <w:p w14:paraId="741CAE7C" w14:textId="38E4D153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9.</w:t>
            </w:r>
            <w:r>
              <w:rPr>
                <w:rFonts w:ascii="Candara" w:hAnsi="Candara"/>
                <w:sz w:val="18"/>
                <w:szCs w:val="18"/>
              </w:rPr>
              <w:t>-24.</w:t>
            </w:r>
          </w:p>
        </w:tc>
        <w:tc>
          <w:tcPr>
            <w:tcW w:w="660" w:type="pct"/>
            <w:tcBorders>
              <w:top w:val="single" w:sz="8" w:space="0" w:color="auto"/>
            </w:tcBorders>
            <w:vAlign w:val="center"/>
          </w:tcPr>
          <w:p w14:paraId="0B5EBEBD" w14:textId="21FCEBC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11.</w:t>
            </w:r>
            <w:r>
              <w:rPr>
                <w:rFonts w:ascii="Candara" w:hAnsi="Candara"/>
                <w:sz w:val="18"/>
                <w:szCs w:val="18"/>
              </w:rPr>
              <w:t>/</w:t>
            </w:r>
            <w:r w:rsidRPr="00DD67FC">
              <w:rPr>
                <w:rFonts w:ascii="Candara" w:hAnsi="Candara"/>
                <w:sz w:val="18"/>
                <w:szCs w:val="18"/>
              </w:rPr>
              <w:t>12.12.2018</w:t>
            </w:r>
          </w:p>
        </w:tc>
        <w:tc>
          <w:tcPr>
            <w:tcW w:w="642" w:type="pct"/>
            <w:tcBorders>
              <w:top w:val="single" w:sz="8" w:space="0" w:color="auto"/>
            </w:tcBorders>
            <w:vAlign w:val="center"/>
          </w:tcPr>
          <w:p w14:paraId="4CC81D85" w14:textId="414778D9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GVBl. S. 737</w:t>
            </w:r>
            <w:r>
              <w:rPr>
                <w:rFonts w:ascii="Candara" w:hAnsi="Candara"/>
                <w:sz w:val="18"/>
                <w:szCs w:val="18"/>
              </w:rPr>
              <w:t>-752</w:t>
            </w:r>
          </w:p>
        </w:tc>
        <w:tc>
          <w:tcPr>
            <w:tcW w:w="844" w:type="pct"/>
            <w:gridSpan w:val="2"/>
            <w:tcBorders>
              <w:top w:val="single" w:sz="8" w:space="0" w:color="auto"/>
            </w:tcBorders>
          </w:tcPr>
          <w:p w14:paraId="454CB9DB" w14:textId="2B82CEA4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1</w:t>
            </w:r>
          </w:p>
          <w:p w14:paraId="57DF56C3" w14:textId="39160E91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4</w:t>
            </w:r>
          </w:p>
          <w:p w14:paraId="1E39AA71" w14:textId="57963BEA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12a</w:t>
            </w:r>
          </w:p>
          <w:p w14:paraId="25D74FE5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</w:p>
          <w:p w14:paraId="70F176F2" w14:textId="24C228AC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21, 109</w:t>
            </w:r>
          </w:p>
          <w:p w14:paraId="479F112C" w14:textId="0427CA9C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26a</w:t>
            </w:r>
          </w:p>
          <w:p w14:paraId="059483DD" w14:textId="4ADF4611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26c</w:t>
            </w:r>
          </w:p>
          <w:p w14:paraId="728FC8EC" w14:textId="77D2E168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26d</w:t>
            </w:r>
          </w:p>
          <w:p w14:paraId="08E170D5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26e</w:t>
            </w:r>
          </w:p>
          <w:p w14:paraId="7C5229C0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26f</w:t>
            </w:r>
          </w:p>
          <w:p w14:paraId="40446C56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26g</w:t>
            </w:r>
          </w:p>
          <w:p w14:paraId="288006DC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64</w:t>
            </w:r>
          </w:p>
          <w:p w14:paraId="67835098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75</w:t>
            </w:r>
          </w:p>
          <w:p w14:paraId="2B60837B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</w:p>
          <w:p w14:paraId="64FA1A99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120, 121</w:t>
            </w:r>
          </w:p>
          <w:p w14:paraId="6B82D075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124</w:t>
            </w:r>
          </w:p>
          <w:p w14:paraId="404CB751" w14:textId="77777777" w:rsidR="00170EF4" w:rsidRDefault="00170EF4" w:rsidP="00EB4F9F">
            <w:pPr>
              <w:rPr>
                <w:rFonts w:ascii="Candara" w:hAnsi="Candara"/>
                <w:sz w:val="14"/>
                <w:szCs w:val="14"/>
              </w:rPr>
            </w:pPr>
          </w:p>
          <w:p w14:paraId="34214E62" w14:textId="5CEB0C88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144</w:t>
            </w:r>
          </w:p>
        </w:tc>
        <w:tc>
          <w:tcPr>
            <w:tcW w:w="642" w:type="pct"/>
            <w:gridSpan w:val="4"/>
            <w:tcBorders>
              <w:top w:val="single" w:sz="8" w:space="0" w:color="auto"/>
            </w:tcBorders>
          </w:tcPr>
          <w:p w14:paraId="722C02DF" w14:textId="1AFC57A5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ergänzt</w:t>
            </w:r>
          </w:p>
          <w:p w14:paraId="5D93333E" w14:textId="73F797CF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 xml:space="preserve">ergänzt </w:t>
            </w:r>
          </w:p>
          <w:p w14:paraId="5349954E" w14:textId="4F6102A3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neu</w:t>
            </w:r>
          </w:p>
          <w:p w14:paraId="6A98929D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</w:p>
          <w:p w14:paraId="02A97694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geändert</w:t>
            </w:r>
          </w:p>
          <w:p w14:paraId="437F1237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neu</w:t>
            </w:r>
          </w:p>
          <w:p w14:paraId="566DDEC6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neu</w:t>
            </w:r>
          </w:p>
          <w:p w14:paraId="5523C3DA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neu</w:t>
            </w:r>
          </w:p>
          <w:p w14:paraId="4107A75B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neu</w:t>
            </w:r>
          </w:p>
          <w:p w14:paraId="53994A8C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neu</w:t>
            </w:r>
          </w:p>
          <w:p w14:paraId="484D8854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neu</w:t>
            </w:r>
          </w:p>
          <w:p w14:paraId="4CF49387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geändert; ergänzt</w:t>
            </w:r>
          </w:p>
          <w:p w14:paraId="7771E705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geändert</w:t>
            </w:r>
          </w:p>
          <w:p w14:paraId="3199FB2B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</w:p>
          <w:p w14:paraId="5F138C18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ergänzt, geändert</w:t>
            </w:r>
          </w:p>
          <w:p w14:paraId="21F127ED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geändert</w:t>
            </w:r>
          </w:p>
          <w:p w14:paraId="6D9D0B71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</w:p>
          <w:p w14:paraId="7CC8E1FC" w14:textId="3C0D1D19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geändert</w:t>
            </w:r>
          </w:p>
        </w:tc>
        <w:tc>
          <w:tcPr>
            <w:tcW w:w="1077" w:type="pct"/>
            <w:tcBorders>
              <w:top w:val="single" w:sz="8" w:space="0" w:color="auto"/>
            </w:tcBorders>
          </w:tcPr>
          <w:p w14:paraId="6B52E1A3" w14:textId="28B73352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Gleichberechtigung</w:t>
            </w:r>
          </w:p>
          <w:p w14:paraId="109AD121" w14:textId="45793FED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Stärkung der Kinderrechte</w:t>
            </w:r>
          </w:p>
          <w:p w14:paraId="2EF76933" w14:textId="05154A8B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Informationelle Selbstbestimmung</w:t>
            </w:r>
          </w:p>
          <w:p w14:paraId="17444A8F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Todesstrafe</w:t>
            </w:r>
          </w:p>
          <w:p w14:paraId="1CBC702A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Staatszielbegriff</w:t>
            </w:r>
          </w:p>
          <w:p w14:paraId="7D65F119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Staatsziel Nachhaltigkeit</w:t>
            </w:r>
          </w:p>
          <w:p w14:paraId="5F8F4667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Staatsziel Infrastruktur</w:t>
            </w:r>
          </w:p>
          <w:p w14:paraId="49E834F2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Staatsziel Kultur</w:t>
            </w:r>
          </w:p>
          <w:p w14:paraId="11115C0E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Staatsziel Ehrenamt</w:t>
            </w:r>
          </w:p>
          <w:p w14:paraId="72B2A88A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Staatsziel Sport</w:t>
            </w:r>
          </w:p>
          <w:p w14:paraId="462A0DCC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Europäische Integration</w:t>
            </w:r>
          </w:p>
          <w:p w14:paraId="42B84177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</w:p>
          <w:p w14:paraId="451A9DB3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Wählbarkeitsalter auf 18 J herabgesetzt</w:t>
            </w:r>
          </w:p>
          <w:p w14:paraId="3A3DF7D6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Elektronische Verkündung von Gesetzen</w:t>
            </w:r>
          </w:p>
          <w:p w14:paraId="5D6B18B1" w14:textId="77777777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Stärkung der Volksgesetzgebung</w:t>
            </w:r>
          </w:p>
          <w:p w14:paraId="41927F53" w14:textId="551415EF" w:rsidR="00EB4F9F" w:rsidRPr="005D13CA" w:rsidRDefault="00EB4F9F" w:rsidP="00EB4F9F">
            <w:pPr>
              <w:rPr>
                <w:rFonts w:ascii="Candara" w:hAnsi="Candara"/>
                <w:sz w:val="14"/>
                <w:szCs w:val="14"/>
              </w:rPr>
            </w:pPr>
            <w:r w:rsidRPr="005D13CA">
              <w:rPr>
                <w:rFonts w:ascii="Candara" w:hAnsi="Candara"/>
                <w:sz w:val="14"/>
                <w:szCs w:val="14"/>
              </w:rPr>
              <w:t>Stärkung der Unabhängigkeit des Rechnungshofs</w:t>
            </w:r>
          </w:p>
        </w:tc>
      </w:tr>
    </w:tbl>
    <w:p w14:paraId="33AF8468" w14:textId="1835474F" w:rsidR="005C20FD" w:rsidRDefault="005C20FD"/>
    <w:p w14:paraId="5C058669" w14:textId="77777777" w:rsidR="00351771" w:rsidRDefault="00351771"/>
    <w:tbl>
      <w:tblPr>
        <w:tblStyle w:val="Tabellenraster"/>
        <w:tblW w:w="4977" w:type="pct"/>
        <w:tblInd w:w="4" w:type="dxa"/>
        <w:tblLayout w:type="fixed"/>
        <w:tblLook w:val="0600" w:firstRow="0" w:lastRow="0" w:firstColumn="0" w:lastColumn="0" w:noHBand="1" w:noVBand="1"/>
      </w:tblPr>
      <w:tblGrid>
        <w:gridCol w:w="1556"/>
        <w:gridCol w:w="952"/>
        <w:gridCol w:w="1458"/>
        <w:gridCol w:w="1418"/>
        <w:gridCol w:w="1864"/>
        <w:gridCol w:w="1396"/>
        <w:gridCol w:w="22"/>
        <w:gridCol w:w="2379"/>
      </w:tblGrid>
      <w:tr w:rsidR="005C20FD" w:rsidRPr="00DD67FC" w14:paraId="249D5F7E" w14:textId="77777777" w:rsidTr="00351771">
        <w:trPr>
          <w:trHeight w:val="478"/>
        </w:trPr>
        <w:tc>
          <w:tcPr>
            <w:tcW w:w="704" w:type="pct"/>
            <w:shd w:val="clear" w:color="auto" w:fill="BFBFBF" w:themeFill="background1" w:themeFillShade="BF"/>
            <w:vAlign w:val="center"/>
          </w:tcPr>
          <w:p w14:paraId="1F72971A" w14:textId="3E757CFA" w:rsidR="005C20FD" w:rsidRPr="00E35BCD" w:rsidRDefault="005C20FD" w:rsidP="005C20F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Region</w:t>
            </w:r>
          </w:p>
        </w:tc>
        <w:tc>
          <w:tcPr>
            <w:tcW w:w="431" w:type="pct"/>
            <w:shd w:val="clear" w:color="auto" w:fill="BFBFBF" w:themeFill="background1" w:themeFillShade="BF"/>
            <w:vAlign w:val="center"/>
          </w:tcPr>
          <w:p w14:paraId="0A1B957E" w14:textId="3C485684" w:rsidR="005C20FD" w:rsidRPr="00DD67FC" w:rsidRDefault="005C20FD" w:rsidP="005C20FD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b/>
                <w:sz w:val="18"/>
                <w:szCs w:val="18"/>
              </w:rPr>
              <w:t>Änd.Nr</w:t>
            </w:r>
            <w:proofErr w:type="spellEnd"/>
            <w:r>
              <w:rPr>
                <w:rFonts w:ascii="Candara" w:hAnsi="Candara"/>
                <w:b/>
                <w:sz w:val="18"/>
                <w:szCs w:val="18"/>
              </w:rPr>
              <w:t>.</w:t>
            </w:r>
          </w:p>
        </w:tc>
        <w:tc>
          <w:tcPr>
            <w:tcW w:w="660" w:type="pct"/>
            <w:shd w:val="clear" w:color="auto" w:fill="BFBFBF" w:themeFill="background1" w:themeFillShade="BF"/>
            <w:vAlign w:val="center"/>
          </w:tcPr>
          <w:p w14:paraId="5F42BC77" w14:textId="3E2BDBAC" w:rsidR="005C20FD" w:rsidRPr="00DD67FC" w:rsidRDefault="005C20FD" w:rsidP="005C20FD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Ausfertigung</w:t>
            </w:r>
          </w:p>
        </w:tc>
        <w:tc>
          <w:tcPr>
            <w:tcW w:w="642" w:type="pct"/>
            <w:shd w:val="clear" w:color="auto" w:fill="BFBFBF" w:themeFill="background1" w:themeFillShade="BF"/>
            <w:vAlign w:val="center"/>
          </w:tcPr>
          <w:p w14:paraId="1E451C31" w14:textId="33972788" w:rsidR="005C20FD" w:rsidRPr="00DD67FC" w:rsidRDefault="005C20FD" w:rsidP="005C20FD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Fundstelle</w:t>
            </w:r>
          </w:p>
        </w:tc>
        <w:tc>
          <w:tcPr>
            <w:tcW w:w="844" w:type="pct"/>
            <w:shd w:val="clear" w:color="auto" w:fill="BFBFBF" w:themeFill="background1" w:themeFillShade="BF"/>
            <w:vAlign w:val="center"/>
          </w:tcPr>
          <w:p w14:paraId="5C573A0C" w14:textId="48D46246" w:rsidR="005C20FD" w:rsidRPr="00DD67FC" w:rsidRDefault="005C20FD" w:rsidP="005C20FD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betroffene Artikel</w:t>
            </w:r>
          </w:p>
        </w:tc>
        <w:tc>
          <w:tcPr>
            <w:tcW w:w="642" w:type="pct"/>
            <w:gridSpan w:val="2"/>
            <w:shd w:val="clear" w:color="auto" w:fill="BFBFBF" w:themeFill="background1" w:themeFillShade="BF"/>
            <w:vAlign w:val="center"/>
          </w:tcPr>
          <w:p w14:paraId="195ACBAF" w14:textId="16CAF76A" w:rsidR="005C20FD" w:rsidRPr="00DD67FC" w:rsidRDefault="005C20FD" w:rsidP="005C20FD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Änderung</w:t>
            </w:r>
            <w:r>
              <w:rPr>
                <w:rFonts w:ascii="Candara" w:hAnsi="Candara"/>
                <w:b/>
                <w:sz w:val="18"/>
                <w:szCs w:val="18"/>
              </w:rPr>
              <w:t>sart</w:t>
            </w:r>
          </w:p>
        </w:tc>
        <w:tc>
          <w:tcPr>
            <w:tcW w:w="1078" w:type="pct"/>
            <w:shd w:val="clear" w:color="auto" w:fill="BFBFBF" w:themeFill="background1" w:themeFillShade="BF"/>
            <w:vAlign w:val="center"/>
          </w:tcPr>
          <w:p w14:paraId="4B44AC93" w14:textId="03826B23" w:rsidR="005C20FD" w:rsidRPr="00DD67FC" w:rsidRDefault="005C20FD" w:rsidP="005C20FD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 xml:space="preserve">Thema </w:t>
            </w:r>
          </w:p>
        </w:tc>
      </w:tr>
      <w:tr w:rsidR="001237F2" w:rsidRPr="00DD67FC" w14:paraId="4EB49A12" w14:textId="77777777" w:rsidTr="00351771">
        <w:trPr>
          <w:trHeight w:val="567"/>
        </w:trPr>
        <w:tc>
          <w:tcPr>
            <w:tcW w:w="704" w:type="pct"/>
            <w:vMerge w:val="restart"/>
            <w:shd w:val="clear" w:color="auto" w:fill="F2F2F2" w:themeFill="background1" w:themeFillShade="F2"/>
            <w:vAlign w:val="center"/>
          </w:tcPr>
          <w:p w14:paraId="11E83FF9" w14:textId="4C1C15C0" w:rsidR="001237F2" w:rsidRPr="00DD67FC" w:rsidRDefault="001237F2" w:rsidP="001237F2">
            <w:pPr>
              <w:rPr>
                <w:rFonts w:ascii="Candara" w:hAnsi="Candara"/>
                <w:b/>
                <w:sz w:val="18"/>
                <w:szCs w:val="18"/>
              </w:rPr>
            </w:pPr>
            <w:r w:rsidRPr="00E35BCD">
              <w:rPr>
                <w:rFonts w:ascii="Candara" w:hAnsi="Candara"/>
                <w:b/>
                <w:sz w:val="18"/>
                <w:szCs w:val="18"/>
              </w:rPr>
              <w:t>Mecklenburg-</w:t>
            </w:r>
            <w:r w:rsidRPr="00E35BCD">
              <w:rPr>
                <w:rFonts w:ascii="Candara" w:hAnsi="Candara"/>
                <w:b/>
                <w:sz w:val="18"/>
                <w:szCs w:val="18"/>
              </w:rPr>
              <w:br/>
              <w:t>Vorpommern</w:t>
            </w:r>
          </w:p>
        </w:tc>
        <w:tc>
          <w:tcPr>
            <w:tcW w:w="431" w:type="pct"/>
            <w:vAlign w:val="center"/>
          </w:tcPr>
          <w:p w14:paraId="15EAEBCE" w14:textId="1BF57CB2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5.</w:t>
            </w:r>
          </w:p>
        </w:tc>
        <w:tc>
          <w:tcPr>
            <w:tcW w:w="660" w:type="pct"/>
            <w:vAlign w:val="center"/>
          </w:tcPr>
          <w:p w14:paraId="70650816" w14:textId="323F2ACC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14.7.2016</w:t>
            </w:r>
          </w:p>
        </w:tc>
        <w:tc>
          <w:tcPr>
            <w:tcW w:w="642" w:type="pct"/>
            <w:vAlign w:val="center"/>
          </w:tcPr>
          <w:p w14:paraId="6EF4346B" w14:textId="6B0C45E6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sz w:val="18"/>
                <w:szCs w:val="18"/>
              </w:rPr>
              <w:t>GVOBl</w:t>
            </w:r>
            <w:proofErr w:type="spellEnd"/>
            <w:r w:rsidRPr="00DD67FC">
              <w:rPr>
                <w:rFonts w:ascii="Candara" w:hAnsi="Candara"/>
                <w:sz w:val="18"/>
                <w:szCs w:val="18"/>
              </w:rPr>
              <w:t>. S. 573</w:t>
            </w:r>
          </w:p>
        </w:tc>
        <w:tc>
          <w:tcPr>
            <w:tcW w:w="844" w:type="pct"/>
          </w:tcPr>
          <w:p w14:paraId="39078509" w14:textId="7087811C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Inhaltsübersicht</w:t>
            </w:r>
          </w:p>
          <w:p w14:paraId="2F5A8CC2" w14:textId="30DCA11A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27 </w:t>
            </w:r>
            <w:r>
              <w:rPr>
                <w:rFonts w:ascii="Candara" w:hAnsi="Candara"/>
                <w:sz w:val="18"/>
                <w:szCs w:val="18"/>
              </w:rPr>
              <w:t>I</w:t>
            </w:r>
          </w:p>
          <w:p w14:paraId="4A41A05B" w14:textId="77777777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35a</w:t>
            </w:r>
          </w:p>
          <w:p w14:paraId="1ACD97ED" w14:textId="2CA359B8" w:rsidR="001237F2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60 </w:t>
            </w:r>
            <w:r>
              <w:rPr>
                <w:rFonts w:ascii="Candara" w:hAnsi="Candara"/>
                <w:sz w:val="18"/>
                <w:szCs w:val="18"/>
              </w:rPr>
              <w:t>I</w:t>
            </w:r>
            <w:r w:rsidRPr="00DD67FC">
              <w:rPr>
                <w:rFonts w:ascii="Candara" w:hAnsi="Candara"/>
                <w:sz w:val="18"/>
                <w:szCs w:val="18"/>
              </w:rPr>
              <w:t xml:space="preserve"> 2 u 3, </w:t>
            </w:r>
            <w:r>
              <w:rPr>
                <w:rFonts w:ascii="Candara" w:hAnsi="Candara"/>
                <w:sz w:val="18"/>
                <w:szCs w:val="18"/>
              </w:rPr>
              <w:t>IV</w:t>
            </w:r>
            <w:r w:rsidRPr="00DD67FC">
              <w:rPr>
                <w:rFonts w:ascii="Candara" w:hAnsi="Candara"/>
                <w:sz w:val="18"/>
                <w:szCs w:val="18"/>
              </w:rPr>
              <w:t xml:space="preserve"> 1, </w:t>
            </w:r>
          </w:p>
          <w:p w14:paraId="053E8377" w14:textId="77777777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</w:p>
          <w:p w14:paraId="298BD399" w14:textId="2143F839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60 </w:t>
            </w:r>
            <w:r>
              <w:rPr>
                <w:rFonts w:ascii="Candara" w:hAnsi="Candara"/>
                <w:sz w:val="18"/>
                <w:szCs w:val="18"/>
              </w:rPr>
              <w:t>V</w:t>
            </w:r>
            <w:r w:rsidRPr="00DD67FC">
              <w:rPr>
                <w:rFonts w:ascii="Candara" w:hAnsi="Candara"/>
                <w:sz w:val="18"/>
                <w:szCs w:val="18"/>
              </w:rPr>
              <w:t xml:space="preserve"> 2</w:t>
            </w:r>
          </w:p>
        </w:tc>
        <w:tc>
          <w:tcPr>
            <w:tcW w:w="642" w:type="pct"/>
            <w:gridSpan w:val="2"/>
          </w:tcPr>
          <w:p w14:paraId="1970FD05" w14:textId="1EA76762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ergänzt</w:t>
            </w:r>
          </w:p>
          <w:p w14:paraId="782FFD01" w14:textId="77777777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geändert</w:t>
            </w:r>
          </w:p>
          <w:p w14:paraId="16F6B53B" w14:textId="77777777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neu</w:t>
            </w:r>
          </w:p>
          <w:p w14:paraId="5F298965" w14:textId="32950AD7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geändert</w:t>
            </w:r>
          </w:p>
          <w:p w14:paraId="42397D9F" w14:textId="77777777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</w:p>
          <w:p w14:paraId="74416F9E" w14:textId="67BFA37D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angefügt</w:t>
            </w:r>
          </w:p>
        </w:tc>
        <w:tc>
          <w:tcPr>
            <w:tcW w:w="1078" w:type="pct"/>
          </w:tcPr>
          <w:p w14:paraId="1735E7C8" w14:textId="77777777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</w:p>
          <w:p w14:paraId="2D7BFF13" w14:textId="0B8252DA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Zusammentritt des LT</w:t>
            </w:r>
            <w:r>
              <w:rPr>
                <w:rFonts w:ascii="Candara" w:hAnsi="Candara"/>
                <w:sz w:val="18"/>
                <w:szCs w:val="18"/>
              </w:rPr>
              <w:t>-</w:t>
            </w:r>
          </w:p>
          <w:p w14:paraId="47EC6087" w14:textId="77777777" w:rsidR="001237F2" w:rsidRDefault="001237F2" w:rsidP="00CD6334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Ausschuß f EU-Angeleg</w:t>
            </w:r>
            <w:r>
              <w:rPr>
                <w:rFonts w:ascii="Candara" w:hAnsi="Candara"/>
                <w:sz w:val="18"/>
                <w:szCs w:val="18"/>
              </w:rPr>
              <w:t xml:space="preserve">enheiten </w:t>
            </w:r>
          </w:p>
          <w:p w14:paraId="0D63F4D7" w14:textId="66A0F538" w:rsidR="001237F2" w:rsidRPr="00DD67FC" w:rsidRDefault="001237F2" w:rsidP="00CD6334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Erleichterung von Volksabstimmungen</w:t>
            </w:r>
          </w:p>
        </w:tc>
      </w:tr>
      <w:tr w:rsidR="001237F2" w:rsidRPr="009F1622" w14:paraId="4391BF3C" w14:textId="77777777" w:rsidTr="00351771">
        <w:trPr>
          <w:trHeight w:val="283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5D3E17D2" w14:textId="4B593EC0" w:rsidR="001237F2" w:rsidRPr="00DD67FC" w:rsidRDefault="001237F2" w:rsidP="001237F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3224AC88" w14:textId="098FC18E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6.</w:t>
            </w:r>
          </w:p>
        </w:tc>
        <w:tc>
          <w:tcPr>
            <w:tcW w:w="660" w:type="pct"/>
            <w:vAlign w:val="center"/>
          </w:tcPr>
          <w:p w14:paraId="43FB9DB2" w14:textId="0C156001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21.12.2021</w:t>
            </w:r>
          </w:p>
        </w:tc>
        <w:tc>
          <w:tcPr>
            <w:tcW w:w="642" w:type="pct"/>
            <w:vAlign w:val="center"/>
          </w:tcPr>
          <w:p w14:paraId="26DD89A9" w14:textId="3A294294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GVOBl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>. S. 1806</w:t>
            </w:r>
          </w:p>
        </w:tc>
        <w:tc>
          <w:tcPr>
            <w:tcW w:w="844" w:type="pct"/>
            <w:vAlign w:val="center"/>
          </w:tcPr>
          <w:p w14:paraId="1BF6E3A0" w14:textId="79097213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22 III 2</w:t>
            </w:r>
          </w:p>
        </w:tc>
        <w:tc>
          <w:tcPr>
            <w:tcW w:w="642" w:type="pct"/>
            <w:gridSpan w:val="2"/>
            <w:vAlign w:val="center"/>
          </w:tcPr>
          <w:p w14:paraId="698732AF" w14:textId="168B8A58" w:rsidR="001237F2" w:rsidRPr="00DD67FC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geändert</w:t>
            </w:r>
          </w:p>
        </w:tc>
        <w:tc>
          <w:tcPr>
            <w:tcW w:w="1078" w:type="pct"/>
            <w:vAlign w:val="center"/>
          </w:tcPr>
          <w:p w14:paraId="02B0614F" w14:textId="564AFDE7" w:rsidR="001237F2" w:rsidRPr="00E23CDA" w:rsidRDefault="001237F2" w:rsidP="00EB4F9F">
            <w:pPr>
              <w:rPr>
                <w:rFonts w:ascii="Candara" w:hAnsi="Candara"/>
                <w:sz w:val="16"/>
                <w:szCs w:val="16"/>
              </w:rPr>
            </w:pPr>
            <w:r w:rsidRPr="00E23CDA">
              <w:rPr>
                <w:rFonts w:ascii="Candara" w:hAnsi="Candara"/>
                <w:sz w:val="16"/>
                <w:szCs w:val="16"/>
              </w:rPr>
              <w:t>Diäten zu einem Viertel übertragbar (und damit [vgl. § 851 ZPO] pfändbar)</w:t>
            </w:r>
          </w:p>
        </w:tc>
      </w:tr>
      <w:tr w:rsidR="001237F2" w:rsidRPr="00351771" w14:paraId="3E31BDCA" w14:textId="77777777" w:rsidTr="00A60F6B">
        <w:trPr>
          <w:trHeight w:val="283"/>
        </w:trPr>
        <w:tc>
          <w:tcPr>
            <w:tcW w:w="704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FD5146" w14:textId="77777777" w:rsidR="001237F2" w:rsidRPr="00DD67FC" w:rsidRDefault="001237F2" w:rsidP="001237F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8" w:space="0" w:color="auto"/>
            </w:tcBorders>
            <w:vAlign w:val="center"/>
          </w:tcPr>
          <w:p w14:paraId="6E239031" w14:textId="701B4DF2" w:rsidR="001237F2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7.</w:t>
            </w:r>
          </w:p>
        </w:tc>
        <w:tc>
          <w:tcPr>
            <w:tcW w:w="660" w:type="pct"/>
            <w:tcBorders>
              <w:bottom w:val="single" w:sz="8" w:space="0" w:color="auto"/>
            </w:tcBorders>
            <w:vAlign w:val="center"/>
          </w:tcPr>
          <w:p w14:paraId="655F969F" w14:textId="2B6D77B0" w:rsidR="001237F2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20.2.2025</w:t>
            </w:r>
          </w:p>
        </w:tc>
        <w:tc>
          <w:tcPr>
            <w:tcW w:w="642" w:type="pct"/>
            <w:tcBorders>
              <w:bottom w:val="single" w:sz="8" w:space="0" w:color="auto"/>
            </w:tcBorders>
            <w:vAlign w:val="center"/>
          </w:tcPr>
          <w:p w14:paraId="1F22350B" w14:textId="78E201AB" w:rsidR="001237F2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GVOBl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>. S. 58</w:t>
            </w:r>
          </w:p>
        </w:tc>
        <w:tc>
          <w:tcPr>
            <w:tcW w:w="844" w:type="pct"/>
            <w:tcBorders>
              <w:bottom w:val="single" w:sz="8" w:space="0" w:color="auto"/>
            </w:tcBorders>
            <w:vAlign w:val="center"/>
          </w:tcPr>
          <w:p w14:paraId="7E59B452" w14:textId="7A415CA6" w:rsidR="001237F2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18a II, III</w:t>
            </w:r>
          </w:p>
        </w:tc>
        <w:tc>
          <w:tcPr>
            <w:tcW w:w="642" w:type="pct"/>
            <w:gridSpan w:val="2"/>
            <w:tcBorders>
              <w:bottom w:val="single" w:sz="8" w:space="0" w:color="auto"/>
            </w:tcBorders>
            <w:vAlign w:val="center"/>
          </w:tcPr>
          <w:p w14:paraId="52679903" w14:textId="7ED86CD5" w:rsidR="001237F2" w:rsidRDefault="001237F2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ergänzt</w:t>
            </w:r>
          </w:p>
        </w:tc>
        <w:tc>
          <w:tcPr>
            <w:tcW w:w="1078" w:type="pct"/>
            <w:tcBorders>
              <w:bottom w:val="single" w:sz="8" w:space="0" w:color="auto"/>
            </w:tcBorders>
            <w:vAlign w:val="center"/>
          </w:tcPr>
          <w:p w14:paraId="6B65DF3B" w14:textId="28498187" w:rsidR="001237F2" w:rsidRPr="00E23CDA" w:rsidRDefault="00351771" w:rsidP="00EB4F9F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Verstärkung der Verantwortung, insbes. </w:t>
            </w:r>
            <w:proofErr w:type="spellStart"/>
            <w:r>
              <w:rPr>
                <w:rFonts w:ascii="Candara" w:hAnsi="Candara"/>
                <w:sz w:val="16"/>
                <w:szCs w:val="16"/>
              </w:rPr>
              <w:t>geg</w:t>
            </w:r>
            <w:proofErr w:type="spellEnd"/>
            <w:r>
              <w:rPr>
                <w:rFonts w:ascii="Candara" w:hAnsi="Candara"/>
                <w:sz w:val="16"/>
                <w:szCs w:val="16"/>
              </w:rPr>
              <w:t xml:space="preserve"> NS- u antisemitisches Gedankengut vorzugehen; Schutz jüdischen Lebens u jüdischer Kultur</w:t>
            </w:r>
          </w:p>
        </w:tc>
      </w:tr>
      <w:tr w:rsidR="00EB4F9F" w:rsidRPr="00DD67FC" w14:paraId="35D3AB9B" w14:textId="77777777" w:rsidTr="00A60F6B">
        <w:trPr>
          <w:trHeight w:val="567"/>
        </w:trPr>
        <w:tc>
          <w:tcPr>
            <w:tcW w:w="704" w:type="pct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C3D56" w14:textId="1A558C29" w:rsidR="00EB4F9F" w:rsidRDefault="004C0591" w:rsidP="00EB4F9F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Niedersachsen</w:t>
            </w:r>
          </w:p>
        </w:tc>
        <w:tc>
          <w:tcPr>
            <w:tcW w:w="431" w:type="pct"/>
            <w:tcBorders>
              <w:top w:val="single" w:sz="8" w:space="0" w:color="auto"/>
            </w:tcBorders>
            <w:vAlign w:val="center"/>
          </w:tcPr>
          <w:p w14:paraId="7779FBF5" w14:textId="0E689F6D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6.</w:t>
            </w:r>
          </w:p>
        </w:tc>
        <w:tc>
          <w:tcPr>
            <w:tcW w:w="660" w:type="pct"/>
            <w:tcBorders>
              <w:top w:val="single" w:sz="8" w:space="0" w:color="auto"/>
            </w:tcBorders>
            <w:vAlign w:val="center"/>
          </w:tcPr>
          <w:p w14:paraId="1DC3DF9D" w14:textId="600422D4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23.10.2019</w:t>
            </w:r>
          </w:p>
        </w:tc>
        <w:tc>
          <w:tcPr>
            <w:tcW w:w="642" w:type="pct"/>
            <w:tcBorders>
              <w:top w:val="single" w:sz="8" w:space="0" w:color="auto"/>
            </w:tcBorders>
            <w:vAlign w:val="center"/>
          </w:tcPr>
          <w:p w14:paraId="7E665C61" w14:textId="07788A3F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288</w:t>
            </w:r>
          </w:p>
        </w:tc>
        <w:tc>
          <w:tcPr>
            <w:tcW w:w="844" w:type="pct"/>
            <w:tcBorders>
              <w:top w:val="single" w:sz="8" w:space="0" w:color="auto"/>
            </w:tcBorders>
            <w:vAlign w:val="center"/>
          </w:tcPr>
          <w:p w14:paraId="626756FA" w14:textId="77777777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71 </w:t>
            </w:r>
          </w:p>
          <w:p w14:paraId="37F2E6FB" w14:textId="5603351E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77a</w:t>
            </w:r>
          </w:p>
        </w:tc>
        <w:tc>
          <w:tcPr>
            <w:tcW w:w="632" w:type="pct"/>
            <w:tcBorders>
              <w:top w:val="single" w:sz="8" w:space="0" w:color="auto"/>
            </w:tcBorders>
            <w:vAlign w:val="center"/>
          </w:tcPr>
          <w:p w14:paraId="6F96D51C" w14:textId="77777777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 gefaßt</w:t>
            </w:r>
          </w:p>
          <w:p w14:paraId="7C93FAD4" w14:textId="7C711CAF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eingefügt</w:t>
            </w:r>
          </w:p>
        </w:tc>
        <w:tc>
          <w:tcPr>
            <w:tcW w:w="1088" w:type="pct"/>
            <w:gridSpan w:val="2"/>
            <w:tcBorders>
              <w:top w:val="single" w:sz="8" w:space="0" w:color="auto"/>
            </w:tcBorders>
            <w:vAlign w:val="center"/>
          </w:tcPr>
          <w:p w14:paraId="540A9A70" w14:textId="7618C3FB" w:rsidR="00EB4F9F" w:rsidRPr="00E23CDA" w:rsidRDefault="00EB4F9F" w:rsidP="00EB4F9F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E23CDA">
              <w:rPr>
                <w:rFonts w:ascii="Candara" w:hAnsi="Candara"/>
                <w:color w:val="000000" w:themeColor="text1"/>
                <w:sz w:val="16"/>
                <w:szCs w:val="16"/>
              </w:rPr>
              <w:t>Kreditaufnahme, Gewährleistungen, Schuldenbremse; Übergangsregelung</w:t>
            </w:r>
          </w:p>
        </w:tc>
      </w:tr>
      <w:tr w:rsidR="004C0591" w:rsidRPr="00DD67FC" w14:paraId="6A651545" w14:textId="77777777" w:rsidTr="00351771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7639BFA8" w14:textId="77777777" w:rsidR="004C0591" w:rsidRDefault="004C0591" w:rsidP="004C0591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207A8A8B" w14:textId="14615D74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7.</w:t>
            </w:r>
          </w:p>
        </w:tc>
        <w:tc>
          <w:tcPr>
            <w:tcW w:w="660" w:type="pct"/>
            <w:vAlign w:val="center"/>
          </w:tcPr>
          <w:p w14:paraId="1821A960" w14:textId="764AE7E8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10. 12.2020</w:t>
            </w:r>
          </w:p>
        </w:tc>
        <w:tc>
          <w:tcPr>
            <w:tcW w:w="642" w:type="pct"/>
            <w:vAlign w:val="center"/>
          </w:tcPr>
          <w:p w14:paraId="5E6B8829" w14:textId="32AF9509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464</w:t>
            </w:r>
          </w:p>
        </w:tc>
        <w:tc>
          <w:tcPr>
            <w:tcW w:w="844" w:type="pct"/>
            <w:vAlign w:val="center"/>
          </w:tcPr>
          <w:p w14:paraId="5E538740" w14:textId="14F54760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6c</w:t>
            </w:r>
          </w:p>
        </w:tc>
        <w:tc>
          <w:tcPr>
            <w:tcW w:w="632" w:type="pct"/>
            <w:vAlign w:val="center"/>
          </w:tcPr>
          <w:p w14:paraId="457893D7" w14:textId="20BFDDD5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</w:tc>
        <w:tc>
          <w:tcPr>
            <w:tcW w:w="1088" w:type="pct"/>
            <w:gridSpan w:val="2"/>
            <w:vAlign w:val="center"/>
          </w:tcPr>
          <w:p w14:paraId="3DCC8708" w14:textId="7BADF171" w:rsidR="004C0591" w:rsidRPr="00E23CDA" w:rsidRDefault="004C0591" w:rsidP="004C0591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Klimaschutz</w:t>
            </w:r>
          </w:p>
        </w:tc>
      </w:tr>
      <w:tr w:rsidR="004C0591" w:rsidRPr="00D77C38" w14:paraId="7B12F0AD" w14:textId="77777777" w:rsidTr="00A60F6B">
        <w:trPr>
          <w:trHeight w:val="397"/>
        </w:trPr>
        <w:tc>
          <w:tcPr>
            <w:tcW w:w="704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5F3307EA" w14:textId="77777777" w:rsidR="004C0591" w:rsidRDefault="004C0591" w:rsidP="004C0591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8" w:space="0" w:color="auto"/>
            </w:tcBorders>
            <w:vAlign w:val="center"/>
          </w:tcPr>
          <w:p w14:paraId="43C380A3" w14:textId="40518F0A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8.</w:t>
            </w:r>
          </w:p>
        </w:tc>
        <w:tc>
          <w:tcPr>
            <w:tcW w:w="660" w:type="pct"/>
            <w:tcBorders>
              <w:bottom w:val="single" w:sz="8" w:space="0" w:color="auto"/>
            </w:tcBorders>
            <w:vAlign w:val="center"/>
          </w:tcPr>
          <w:p w14:paraId="3E2AC4E2" w14:textId="13E9365F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8.11.2023</w:t>
            </w:r>
          </w:p>
        </w:tc>
        <w:tc>
          <w:tcPr>
            <w:tcW w:w="642" w:type="pct"/>
            <w:tcBorders>
              <w:bottom w:val="single" w:sz="8" w:space="0" w:color="auto"/>
            </w:tcBorders>
            <w:vAlign w:val="center"/>
          </w:tcPr>
          <w:p w14:paraId="09CFD983" w14:textId="74D795C7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258</w:t>
            </w:r>
          </w:p>
        </w:tc>
        <w:tc>
          <w:tcPr>
            <w:tcW w:w="844" w:type="pct"/>
            <w:tcBorders>
              <w:bottom w:val="single" w:sz="8" w:space="0" w:color="auto"/>
            </w:tcBorders>
            <w:vAlign w:val="center"/>
          </w:tcPr>
          <w:p w14:paraId="0D99E723" w14:textId="77777777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49 I 3</w:t>
            </w:r>
          </w:p>
          <w:p w14:paraId="05D82E0A" w14:textId="6444D625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49 III 2</w:t>
            </w:r>
          </w:p>
        </w:tc>
        <w:tc>
          <w:tcPr>
            <w:tcW w:w="632" w:type="pct"/>
            <w:tcBorders>
              <w:bottom w:val="single" w:sz="8" w:space="0" w:color="auto"/>
            </w:tcBorders>
            <w:vAlign w:val="center"/>
          </w:tcPr>
          <w:p w14:paraId="3FD83EA1" w14:textId="77777777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  <w:p w14:paraId="516AF8FE" w14:textId="65E7839F" w:rsidR="004C0591" w:rsidRDefault="004C0591" w:rsidP="004C0591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red. Anpassung</w:t>
            </w:r>
          </w:p>
        </w:tc>
        <w:tc>
          <w:tcPr>
            <w:tcW w:w="1088" w:type="pct"/>
            <w:gridSpan w:val="2"/>
            <w:tcBorders>
              <w:bottom w:val="single" w:sz="8" w:space="0" w:color="auto"/>
            </w:tcBorders>
            <w:vAlign w:val="center"/>
          </w:tcPr>
          <w:p w14:paraId="0FDF0D6E" w14:textId="7DB1627E" w:rsidR="004C0591" w:rsidRDefault="004C0591" w:rsidP="004C0591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Ermächtigung zu elektronischer Verkündung von Gesetzen und Verordnungen</w:t>
            </w:r>
          </w:p>
        </w:tc>
      </w:tr>
      <w:tr w:rsidR="00EB4F9F" w:rsidRPr="00DD67FC" w14:paraId="4C80CD6D" w14:textId="77777777" w:rsidTr="00A60F6B">
        <w:trPr>
          <w:trHeight w:val="415"/>
        </w:trPr>
        <w:tc>
          <w:tcPr>
            <w:tcW w:w="704" w:type="pct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069030" w14:textId="204E4B4A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Nordrhein-</w:t>
            </w:r>
            <w:r>
              <w:rPr>
                <w:rFonts w:ascii="Candara" w:hAnsi="Candara"/>
                <w:b/>
                <w:sz w:val="18"/>
                <w:szCs w:val="18"/>
              </w:rPr>
              <w:br/>
            </w:r>
            <w:r w:rsidRPr="00DD67FC">
              <w:rPr>
                <w:rFonts w:ascii="Candara" w:hAnsi="Candara"/>
                <w:b/>
                <w:sz w:val="18"/>
                <w:szCs w:val="18"/>
              </w:rPr>
              <w:t>Westfalen</w:t>
            </w:r>
          </w:p>
        </w:tc>
        <w:tc>
          <w:tcPr>
            <w:tcW w:w="431" w:type="pct"/>
            <w:tcBorders>
              <w:top w:val="single" w:sz="8" w:space="0" w:color="auto"/>
            </w:tcBorders>
            <w:vAlign w:val="center"/>
          </w:tcPr>
          <w:p w14:paraId="3BD67042" w14:textId="0B95C10C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21.</w:t>
            </w:r>
          </w:p>
        </w:tc>
        <w:tc>
          <w:tcPr>
            <w:tcW w:w="660" w:type="pct"/>
            <w:tcBorders>
              <w:top w:val="single" w:sz="8" w:space="0" w:color="auto"/>
            </w:tcBorders>
            <w:vAlign w:val="center"/>
          </w:tcPr>
          <w:p w14:paraId="2C9D6041" w14:textId="270E2B3F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14.6.2016</w:t>
            </w:r>
          </w:p>
        </w:tc>
        <w:tc>
          <w:tcPr>
            <w:tcW w:w="642" w:type="pct"/>
            <w:tcBorders>
              <w:top w:val="single" w:sz="8" w:space="0" w:color="auto"/>
            </w:tcBorders>
            <w:vAlign w:val="center"/>
          </w:tcPr>
          <w:p w14:paraId="2C827402" w14:textId="023078FD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GV. S. 442</w:t>
            </w:r>
          </w:p>
        </w:tc>
        <w:tc>
          <w:tcPr>
            <w:tcW w:w="844" w:type="pct"/>
            <w:tcBorders>
              <w:top w:val="single" w:sz="8" w:space="0" w:color="auto"/>
            </w:tcBorders>
            <w:vAlign w:val="center"/>
          </w:tcPr>
          <w:p w14:paraId="23A934C3" w14:textId="58A31FBB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78 </w:t>
            </w:r>
            <w:r w:rsidR="005F3512">
              <w:rPr>
                <w:rFonts w:ascii="Candara" w:hAnsi="Candara"/>
                <w:sz w:val="18"/>
                <w:szCs w:val="18"/>
              </w:rPr>
              <w:t>I</w:t>
            </w:r>
          </w:p>
        </w:tc>
        <w:tc>
          <w:tcPr>
            <w:tcW w:w="632" w:type="pct"/>
            <w:tcBorders>
              <w:top w:val="single" w:sz="8" w:space="0" w:color="auto"/>
            </w:tcBorders>
            <w:vAlign w:val="center"/>
          </w:tcPr>
          <w:p w14:paraId="2D59F3FC" w14:textId="36BB0A68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</w:t>
            </w:r>
            <w:r w:rsidRPr="00DD67FC">
              <w:rPr>
                <w:rFonts w:ascii="Candara" w:hAnsi="Candara"/>
                <w:sz w:val="18"/>
                <w:szCs w:val="18"/>
              </w:rPr>
              <w:t>rgänz</w:t>
            </w:r>
            <w:r>
              <w:rPr>
                <w:rFonts w:ascii="Candara" w:hAnsi="Candara"/>
                <w:sz w:val="18"/>
                <w:szCs w:val="18"/>
              </w:rPr>
              <w:t>t</w:t>
            </w:r>
          </w:p>
        </w:tc>
        <w:tc>
          <w:tcPr>
            <w:tcW w:w="1088" w:type="pct"/>
            <w:gridSpan w:val="2"/>
            <w:tcBorders>
              <w:top w:val="single" w:sz="8" w:space="0" w:color="auto"/>
            </w:tcBorders>
            <w:vAlign w:val="center"/>
          </w:tcPr>
          <w:p w14:paraId="6EF1C789" w14:textId="665BE0A2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2,5%-Sperrklausel bei Kommunalwahlen</w:t>
            </w:r>
          </w:p>
        </w:tc>
      </w:tr>
      <w:tr w:rsidR="00EB4F9F" w:rsidRPr="00DD67FC" w14:paraId="61453A63" w14:textId="77777777" w:rsidTr="00351771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0F2336CF" w14:textId="77777777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4FA6BA7" w14:textId="37DDCF11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22.</w:t>
            </w:r>
          </w:p>
        </w:tc>
        <w:tc>
          <w:tcPr>
            <w:tcW w:w="660" w:type="pct"/>
            <w:vAlign w:val="center"/>
          </w:tcPr>
          <w:p w14:paraId="2600D84F" w14:textId="59786883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25.10.2016</w:t>
            </w:r>
          </w:p>
        </w:tc>
        <w:tc>
          <w:tcPr>
            <w:tcW w:w="642" w:type="pct"/>
            <w:vAlign w:val="center"/>
          </w:tcPr>
          <w:p w14:paraId="09772518" w14:textId="094A7EF1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GV. S. 860</w:t>
            </w:r>
          </w:p>
        </w:tc>
        <w:tc>
          <w:tcPr>
            <w:tcW w:w="844" w:type="pct"/>
          </w:tcPr>
          <w:p w14:paraId="3AD6CDC1" w14:textId="5ADD182C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30, 34, 35, 36, 37, 40, 45 </w:t>
            </w:r>
            <w:r w:rsidR="005F3512">
              <w:rPr>
                <w:rFonts w:ascii="Candara" w:hAnsi="Candara"/>
                <w:sz w:val="18"/>
                <w:szCs w:val="18"/>
              </w:rPr>
              <w:t>I</w:t>
            </w:r>
            <w:r w:rsidRPr="00DD67FC">
              <w:rPr>
                <w:rFonts w:ascii="Candara" w:hAnsi="Candara"/>
                <w:sz w:val="18"/>
                <w:szCs w:val="18"/>
              </w:rPr>
              <w:t xml:space="preserve"> 2, 50</w:t>
            </w:r>
            <w:r w:rsidRPr="00DD67FC">
              <w:rPr>
                <w:rFonts w:ascii="Candara" w:hAnsi="Candara"/>
                <w:sz w:val="18"/>
                <w:szCs w:val="18"/>
              </w:rPr>
              <w:br/>
              <w:t>53, 60, 63</w:t>
            </w:r>
            <w:r w:rsidRPr="00DD67FC">
              <w:rPr>
                <w:rFonts w:ascii="Candara" w:hAnsi="Candara"/>
                <w:sz w:val="18"/>
                <w:szCs w:val="18"/>
              </w:rPr>
              <w:br/>
              <w:t>67, 67a, 68</w:t>
            </w:r>
            <w:r w:rsidRPr="00DD67FC">
              <w:rPr>
                <w:rFonts w:ascii="Candara" w:hAnsi="Candara"/>
                <w:sz w:val="18"/>
                <w:szCs w:val="18"/>
              </w:rPr>
              <w:br/>
              <w:t xml:space="preserve">75, 76 </w:t>
            </w:r>
            <w:r w:rsidR="005F3512">
              <w:rPr>
                <w:rFonts w:ascii="Candara" w:hAnsi="Candara"/>
                <w:sz w:val="18"/>
                <w:szCs w:val="18"/>
              </w:rPr>
              <w:t>I u II</w:t>
            </w:r>
            <w:r w:rsidRPr="00DD67FC">
              <w:rPr>
                <w:rFonts w:ascii="Candara" w:hAnsi="Candara"/>
                <w:sz w:val="18"/>
                <w:szCs w:val="18"/>
              </w:rPr>
              <w:t>, 93</w:t>
            </w:r>
          </w:p>
        </w:tc>
        <w:tc>
          <w:tcPr>
            <w:tcW w:w="632" w:type="pct"/>
            <w:vAlign w:val="center"/>
          </w:tcPr>
          <w:p w14:paraId="5DA03C41" w14:textId="409A5112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</w:t>
            </w:r>
            <w:r w:rsidRPr="00DD67FC">
              <w:rPr>
                <w:rFonts w:ascii="Candara" w:hAnsi="Candara"/>
                <w:sz w:val="18"/>
                <w:szCs w:val="18"/>
              </w:rPr>
              <w:t>rgänz</w:t>
            </w:r>
            <w:r>
              <w:rPr>
                <w:rFonts w:ascii="Candara" w:hAnsi="Candara"/>
                <w:sz w:val="18"/>
                <w:szCs w:val="18"/>
              </w:rPr>
              <w:t>t</w:t>
            </w:r>
            <w:r w:rsidRPr="00DD67FC">
              <w:rPr>
                <w:rFonts w:ascii="Candara" w:hAnsi="Candara"/>
                <w:sz w:val="18"/>
                <w:szCs w:val="18"/>
              </w:rPr>
              <w:t xml:space="preserve">, </w:t>
            </w:r>
            <w:r>
              <w:rPr>
                <w:rFonts w:ascii="Candara" w:hAnsi="Candara"/>
                <w:sz w:val="18"/>
                <w:szCs w:val="18"/>
              </w:rPr>
              <w:t>n</w:t>
            </w:r>
            <w:r w:rsidRPr="00DD67FC">
              <w:rPr>
                <w:rFonts w:ascii="Candara" w:hAnsi="Candara"/>
                <w:sz w:val="18"/>
                <w:szCs w:val="18"/>
              </w:rPr>
              <w:t>eu</w:t>
            </w:r>
            <w:r>
              <w:rPr>
                <w:rFonts w:ascii="Candara" w:hAnsi="Candara"/>
                <w:sz w:val="18"/>
                <w:szCs w:val="18"/>
              </w:rPr>
              <w:t xml:space="preserve"> ge</w:t>
            </w:r>
            <w:r w:rsidRPr="00DD67FC">
              <w:rPr>
                <w:rFonts w:ascii="Candara" w:hAnsi="Candara"/>
                <w:sz w:val="18"/>
                <w:szCs w:val="18"/>
              </w:rPr>
              <w:t>fa</w:t>
            </w:r>
            <w:r>
              <w:rPr>
                <w:rFonts w:ascii="Candara" w:hAnsi="Candara"/>
                <w:sz w:val="18"/>
                <w:szCs w:val="18"/>
              </w:rPr>
              <w:t>ßt, a</w:t>
            </w:r>
            <w:r w:rsidRPr="00DD67FC">
              <w:rPr>
                <w:rFonts w:ascii="Candara" w:hAnsi="Candara"/>
                <w:sz w:val="18"/>
                <w:szCs w:val="18"/>
              </w:rPr>
              <w:t>n</w:t>
            </w:r>
            <w:r>
              <w:rPr>
                <w:rFonts w:ascii="Candara" w:hAnsi="Candara"/>
                <w:sz w:val="18"/>
                <w:szCs w:val="18"/>
              </w:rPr>
              <w:t>ge</w:t>
            </w:r>
            <w:r w:rsidRPr="00DD67FC">
              <w:rPr>
                <w:rFonts w:ascii="Candara" w:hAnsi="Candara"/>
                <w:sz w:val="18"/>
                <w:szCs w:val="18"/>
              </w:rPr>
              <w:t>füg</w:t>
            </w:r>
            <w:r>
              <w:rPr>
                <w:rFonts w:ascii="Candara" w:hAnsi="Candara"/>
                <w:sz w:val="18"/>
                <w:szCs w:val="18"/>
              </w:rPr>
              <w:t>t oder</w:t>
            </w:r>
            <w:r w:rsidRPr="00DD67FC">
              <w:rPr>
                <w:rFonts w:ascii="Candara" w:hAnsi="Candara"/>
                <w:sz w:val="18"/>
                <w:szCs w:val="18"/>
              </w:rPr>
              <w:t xml:space="preserve"> </w:t>
            </w:r>
            <w:r>
              <w:rPr>
                <w:rFonts w:ascii="Candara" w:hAnsi="Candara"/>
                <w:sz w:val="18"/>
                <w:szCs w:val="18"/>
              </w:rPr>
              <w:t>gestrichen</w:t>
            </w:r>
          </w:p>
        </w:tc>
        <w:tc>
          <w:tcPr>
            <w:tcW w:w="1088" w:type="pct"/>
            <w:gridSpan w:val="2"/>
          </w:tcPr>
          <w:p w14:paraId="50940215" w14:textId="7777777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Landtag</w:t>
            </w:r>
          </w:p>
          <w:p w14:paraId="29590F71" w14:textId="1F64A41F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</w:p>
          <w:p w14:paraId="5A8E7EB3" w14:textId="7777777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Landesregierung</w:t>
            </w:r>
          </w:p>
          <w:p w14:paraId="58B22E1A" w14:textId="7777777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</w:p>
          <w:p w14:paraId="67346CF7" w14:textId="7E84E1BE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Verfassungsgerichtshof</w:t>
            </w:r>
          </w:p>
        </w:tc>
      </w:tr>
      <w:tr w:rsidR="00EB4F9F" w:rsidRPr="00541E24" w14:paraId="15387C42" w14:textId="77777777" w:rsidTr="00351771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</w:tcPr>
          <w:p w14:paraId="29C9CD30" w14:textId="77777777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3DD17165" w14:textId="2AE5CB8B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23.</w:t>
            </w:r>
          </w:p>
        </w:tc>
        <w:tc>
          <w:tcPr>
            <w:tcW w:w="660" w:type="pct"/>
            <w:vAlign w:val="center"/>
          </w:tcPr>
          <w:p w14:paraId="26F80A0F" w14:textId="5D658176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11.4.2019</w:t>
            </w:r>
          </w:p>
        </w:tc>
        <w:tc>
          <w:tcPr>
            <w:tcW w:w="642" w:type="pct"/>
            <w:vAlign w:val="center"/>
          </w:tcPr>
          <w:p w14:paraId="14A6972D" w14:textId="50BB210A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GV. S.202</w:t>
            </w:r>
          </w:p>
        </w:tc>
        <w:tc>
          <w:tcPr>
            <w:tcW w:w="844" w:type="pct"/>
            <w:vAlign w:val="center"/>
          </w:tcPr>
          <w:p w14:paraId="72850725" w14:textId="34436A68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75 Nrn. 5a, 5b</w:t>
            </w:r>
          </w:p>
          <w:p w14:paraId="560255E4" w14:textId="59ABF0D8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75 Nr. 6</w:t>
            </w:r>
          </w:p>
        </w:tc>
        <w:tc>
          <w:tcPr>
            <w:tcW w:w="632" w:type="pct"/>
            <w:vAlign w:val="center"/>
          </w:tcPr>
          <w:p w14:paraId="203EDB86" w14:textId="2526702E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  <w:p w14:paraId="32A5DCAD" w14:textId="015DB09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umnummeriert</w:t>
            </w:r>
            <w:proofErr w:type="spellEnd"/>
          </w:p>
        </w:tc>
        <w:tc>
          <w:tcPr>
            <w:tcW w:w="1088" w:type="pct"/>
            <w:gridSpan w:val="2"/>
            <w:vAlign w:val="center"/>
          </w:tcPr>
          <w:p w14:paraId="25723116" w14:textId="77777777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Verfassungsbeschwerden</w:t>
            </w:r>
          </w:p>
          <w:p w14:paraId="200FB250" w14:textId="31CCD0AF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Redakt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>. Folgeänderung</w:t>
            </w:r>
          </w:p>
        </w:tc>
      </w:tr>
      <w:tr w:rsidR="00EB4F9F" w:rsidRPr="00541E24" w14:paraId="379F9F9A" w14:textId="77777777" w:rsidTr="00A60F6B">
        <w:trPr>
          <w:trHeight w:val="403"/>
        </w:trPr>
        <w:tc>
          <w:tcPr>
            <w:tcW w:w="704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669ABF05" w14:textId="77777777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bottom w:val="single" w:sz="8" w:space="0" w:color="auto"/>
            </w:tcBorders>
            <w:vAlign w:val="center"/>
          </w:tcPr>
          <w:p w14:paraId="599F07E5" w14:textId="2B91C7D6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24.</w:t>
            </w:r>
          </w:p>
        </w:tc>
        <w:tc>
          <w:tcPr>
            <w:tcW w:w="660" w:type="pct"/>
            <w:tcBorders>
              <w:bottom w:val="single" w:sz="8" w:space="0" w:color="auto"/>
            </w:tcBorders>
            <w:vAlign w:val="center"/>
          </w:tcPr>
          <w:p w14:paraId="44FEB74E" w14:textId="342C1E6F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30.6.2020</w:t>
            </w:r>
          </w:p>
        </w:tc>
        <w:tc>
          <w:tcPr>
            <w:tcW w:w="642" w:type="pct"/>
            <w:tcBorders>
              <w:bottom w:val="single" w:sz="8" w:space="0" w:color="auto"/>
            </w:tcBorders>
            <w:vAlign w:val="center"/>
          </w:tcPr>
          <w:p w14:paraId="7ACB0060" w14:textId="4BCCF316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GV. S. 644</w:t>
            </w:r>
          </w:p>
        </w:tc>
        <w:tc>
          <w:tcPr>
            <w:tcW w:w="844" w:type="pct"/>
            <w:tcBorders>
              <w:bottom w:val="single" w:sz="8" w:space="0" w:color="auto"/>
            </w:tcBorders>
            <w:vAlign w:val="center"/>
          </w:tcPr>
          <w:p w14:paraId="487BDAAD" w14:textId="51D04D1A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1 </w:t>
            </w:r>
            <w:r w:rsidR="005F3512">
              <w:rPr>
                <w:rFonts w:ascii="Candara" w:hAnsi="Candara"/>
                <w:sz w:val="18"/>
                <w:szCs w:val="18"/>
              </w:rPr>
              <w:t>I</w:t>
            </w:r>
            <w:r>
              <w:rPr>
                <w:rFonts w:ascii="Candara" w:hAnsi="Candara"/>
                <w:sz w:val="18"/>
                <w:szCs w:val="18"/>
              </w:rPr>
              <w:t xml:space="preserve"> 1</w:t>
            </w:r>
          </w:p>
          <w:p w14:paraId="58DA694C" w14:textId="18FC3974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1 </w:t>
            </w:r>
            <w:r w:rsidR="005F3512">
              <w:rPr>
                <w:rFonts w:ascii="Candara" w:hAnsi="Candara"/>
                <w:sz w:val="18"/>
                <w:szCs w:val="18"/>
              </w:rPr>
              <w:t>III</w:t>
            </w:r>
          </w:p>
        </w:tc>
        <w:tc>
          <w:tcPr>
            <w:tcW w:w="632" w:type="pct"/>
            <w:tcBorders>
              <w:bottom w:val="single" w:sz="8" w:space="0" w:color="auto"/>
            </w:tcBorders>
            <w:vAlign w:val="center"/>
          </w:tcPr>
          <w:p w14:paraId="240E30FA" w14:textId="77777777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ergänzt</w:t>
            </w:r>
          </w:p>
          <w:p w14:paraId="4E065D5A" w14:textId="70A7E65A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angefügt</w:t>
            </w:r>
          </w:p>
        </w:tc>
        <w:tc>
          <w:tcPr>
            <w:tcW w:w="1088" w:type="pct"/>
            <w:gridSpan w:val="2"/>
            <w:tcBorders>
              <w:bottom w:val="single" w:sz="8" w:space="0" w:color="auto"/>
            </w:tcBorders>
            <w:vAlign w:val="center"/>
          </w:tcPr>
          <w:p w14:paraId="6538303E" w14:textId="479384E2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Europabezug</w:t>
            </w:r>
          </w:p>
        </w:tc>
      </w:tr>
      <w:tr w:rsidR="001F4620" w:rsidRPr="00D77C38" w14:paraId="17EFDEA5" w14:textId="77777777" w:rsidTr="00A60F6B">
        <w:trPr>
          <w:trHeight w:val="567"/>
        </w:trPr>
        <w:tc>
          <w:tcPr>
            <w:tcW w:w="704" w:type="pct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E07671F" w14:textId="44C6B649" w:rsidR="001F4620" w:rsidRPr="00DD67FC" w:rsidRDefault="001F4620" w:rsidP="001F4620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Rheinland-Pfalz</w:t>
            </w:r>
            <w:r w:rsidRPr="00FC5658">
              <w:rPr>
                <w:rStyle w:val="Funotenzeichen"/>
                <w:rFonts w:ascii="Candara" w:hAnsi="Candara"/>
                <w:bCs/>
                <w:sz w:val="18"/>
                <w:szCs w:val="18"/>
              </w:rPr>
              <w:footnoteReference w:id="2"/>
            </w:r>
          </w:p>
        </w:tc>
        <w:tc>
          <w:tcPr>
            <w:tcW w:w="431" w:type="pct"/>
            <w:tcBorders>
              <w:top w:val="single" w:sz="8" w:space="0" w:color="auto"/>
            </w:tcBorders>
            <w:vAlign w:val="center"/>
          </w:tcPr>
          <w:p w14:paraId="2D0BFA23" w14:textId="4AC88D50" w:rsidR="001F4620" w:rsidRPr="00DD67FC" w:rsidRDefault="001F4620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38.</w:t>
            </w:r>
          </w:p>
        </w:tc>
        <w:tc>
          <w:tcPr>
            <w:tcW w:w="660" w:type="pct"/>
            <w:tcBorders>
              <w:top w:val="single" w:sz="8" w:space="0" w:color="auto"/>
            </w:tcBorders>
            <w:vAlign w:val="center"/>
          </w:tcPr>
          <w:p w14:paraId="3F87DD84" w14:textId="77777777" w:rsidR="001F4620" w:rsidRPr="00DD67FC" w:rsidRDefault="001F4620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8.5.2015</w:t>
            </w:r>
          </w:p>
        </w:tc>
        <w:tc>
          <w:tcPr>
            <w:tcW w:w="642" w:type="pct"/>
            <w:tcBorders>
              <w:top w:val="single" w:sz="8" w:space="0" w:color="auto"/>
            </w:tcBorders>
            <w:vAlign w:val="center"/>
          </w:tcPr>
          <w:p w14:paraId="5A49F1C2" w14:textId="77777777" w:rsidR="001F4620" w:rsidRPr="00DD67FC" w:rsidRDefault="001F4620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GVBl. S. 35</w:t>
            </w:r>
          </w:p>
        </w:tc>
        <w:tc>
          <w:tcPr>
            <w:tcW w:w="844" w:type="pct"/>
            <w:tcBorders>
              <w:top w:val="single" w:sz="8" w:space="0" w:color="auto"/>
            </w:tcBorders>
          </w:tcPr>
          <w:p w14:paraId="61CC9364" w14:textId="77777777" w:rsidR="001F4620" w:rsidRPr="00DD67FC" w:rsidRDefault="001F4620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82, 135</w:t>
            </w:r>
          </w:p>
          <w:p w14:paraId="003F3D19" w14:textId="72F90888" w:rsidR="001F4620" w:rsidRDefault="001F4620" w:rsidP="00EB4F9F">
            <w:pPr>
              <w:rPr>
                <w:rFonts w:ascii="Candara" w:hAnsi="Candara"/>
                <w:sz w:val="18"/>
                <w:szCs w:val="18"/>
              </w:rPr>
            </w:pPr>
          </w:p>
          <w:p w14:paraId="56C9505A" w14:textId="0DB9874A" w:rsidR="001F4620" w:rsidRDefault="001F4620" w:rsidP="00EB4F9F">
            <w:pPr>
              <w:rPr>
                <w:rFonts w:ascii="Candara" w:hAnsi="Candara"/>
                <w:sz w:val="18"/>
                <w:szCs w:val="18"/>
              </w:rPr>
            </w:pPr>
          </w:p>
          <w:p w14:paraId="2187E03A" w14:textId="77777777" w:rsidR="001F4620" w:rsidRPr="00C40281" w:rsidRDefault="001F4620" w:rsidP="00EB4F9F">
            <w:pPr>
              <w:rPr>
                <w:rFonts w:ascii="Candara" w:hAnsi="Candara"/>
                <w:sz w:val="11"/>
                <w:szCs w:val="11"/>
              </w:rPr>
            </w:pPr>
          </w:p>
          <w:p w14:paraId="4372E8BF" w14:textId="77777777" w:rsidR="001F4620" w:rsidRPr="00DD67FC" w:rsidRDefault="001F4620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83</w:t>
            </w:r>
          </w:p>
        </w:tc>
        <w:tc>
          <w:tcPr>
            <w:tcW w:w="632" w:type="pct"/>
            <w:tcBorders>
              <w:top w:val="single" w:sz="8" w:space="0" w:color="auto"/>
            </w:tcBorders>
            <w:vAlign w:val="center"/>
          </w:tcPr>
          <w:p w14:paraId="2A57C39B" w14:textId="77777777" w:rsidR="001F4620" w:rsidRPr="00DD67FC" w:rsidRDefault="001F4620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geändert </w:t>
            </w:r>
          </w:p>
        </w:tc>
        <w:tc>
          <w:tcPr>
            <w:tcW w:w="1088" w:type="pct"/>
            <w:gridSpan w:val="2"/>
            <w:tcBorders>
              <w:top w:val="single" w:sz="8" w:space="0" w:color="auto"/>
            </w:tcBorders>
          </w:tcPr>
          <w:p w14:paraId="03F7E3A9" w14:textId="7F1468E0" w:rsidR="001F4620" w:rsidRPr="00A01759" w:rsidRDefault="001F4620" w:rsidP="00EB4F9F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Verbesserung des Rechtsschutzes politischer Vereinigungen im Vorfeld von Wahlen</w:t>
            </w:r>
            <w:r>
              <w:rPr>
                <w:rFonts w:ascii="Candara" w:hAnsi="Candara"/>
                <w:sz w:val="16"/>
                <w:szCs w:val="16"/>
              </w:rPr>
              <w:br/>
            </w:r>
          </w:p>
          <w:p w14:paraId="57E56F68" w14:textId="77777777" w:rsidR="001F4620" w:rsidRPr="00A01759" w:rsidRDefault="001F4620" w:rsidP="00EB4F9F">
            <w:pPr>
              <w:rPr>
                <w:rFonts w:ascii="Candara" w:hAnsi="Candara"/>
                <w:sz w:val="16"/>
                <w:szCs w:val="16"/>
              </w:rPr>
            </w:pPr>
            <w:r w:rsidRPr="00A01759">
              <w:rPr>
                <w:rFonts w:ascii="Candara" w:hAnsi="Candara"/>
                <w:sz w:val="16"/>
                <w:szCs w:val="16"/>
              </w:rPr>
              <w:t>Termine der Wahl und der Konstituierung des Landtags</w:t>
            </w:r>
          </w:p>
        </w:tc>
      </w:tr>
      <w:tr w:rsidR="001F4620" w:rsidRPr="009E2AAE" w14:paraId="6DDA4AF4" w14:textId="77777777" w:rsidTr="00351771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4CC84F25" w14:textId="1B6EF53C" w:rsidR="001F4620" w:rsidRPr="009E2AAE" w:rsidRDefault="001F4620" w:rsidP="001F4620">
            <w:pPr>
              <w:rPr>
                <w:rFonts w:ascii="Candara" w:hAnsi="Candara"/>
                <w:b/>
                <w:color w:val="FF0000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3B912997" w14:textId="0ED25187" w:rsidR="001F4620" w:rsidRPr="00C10B51" w:rsidRDefault="001F4620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39.</w:t>
            </w:r>
          </w:p>
        </w:tc>
        <w:tc>
          <w:tcPr>
            <w:tcW w:w="660" w:type="pct"/>
            <w:vAlign w:val="center"/>
          </w:tcPr>
          <w:p w14:paraId="4AF555F4" w14:textId="23220564" w:rsidR="001F4620" w:rsidRPr="00C10B51" w:rsidRDefault="001F4620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8.4.2022</w:t>
            </w:r>
          </w:p>
        </w:tc>
        <w:tc>
          <w:tcPr>
            <w:tcW w:w="642" w:type="pct"/>
            <w:vAlign w:val="center"/>
          </w:tcPr>
          <w:p w14:paraId="40EF5226" w14:textId="19B24C02" w:rsidR="001F4620" w:rsidRPr="00C10B51" w:rsidRDefault="001F4620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GVBl. S. 105</w:t>
            </w:r>
          </w:p>
        </w:tc>
        <w:tc>
          <w:tcPr>
            <w:tcW w:w="844" w:type="pct"/>
          </w:tcPr>
          <w:p w14:paraId="3FF50685" w14:textId="6D0F1D7A" w:rsidR="001F4620" w:rsidRPr="00C10B51" w:rsidRDefault="001F4620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117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IV</w:t>
            </w:r>
          </w:p>
          <w:p w14:paraId="382F53D9" w14:textId="373D1761" w:rsidR="001F4620" w:rsidRPr="00C10B51" w:rsidRDefault="001F4620" w:rsidP="00EB4F9F">
            <w:pPr>
              <w:spacing w:before="100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143e</w:t>
            </w:r>
          </w:p>
        </w:tc>
        <w:tc>
          <w:tcPr>
            <w:tcW w:w="632" w:type="pct"/>
          </w:tcPr>
          <w:p w14:paraId="45849CF6" w14:textId="33B91852" w:rsidR="001F4620" w:rsidRPr="00C10B51" w:rsidRDefault="001F4620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n</w:t>
            </w: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eu</w:t>
            </w:r>
          </w:p>
          <w:p w14:paraId="0AB06FB8" w14:textId="7AF93770" w:rsidR="001F4620" w:rsidRPr="00C10B51" w:rsidRDefault="001F4620" w:rsidP="00EB4F9F">
            <w:pPr>
              <w:spacing w:before="100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C10B51">
              <w:rPr>
                <w:rFonts w:ascii="Candara" w:hAnsi="Candara"/>
                <w:color w:val="000000" w:themeColor="text1"/>
                <w:sz w:val="18"/>
                <w:szCs w:val="18"/>
              </w:rPr>
              <w:t>neu</w:t>
            </w:r>
          </w:p>
        </w:tc>
        <w:tc>
          <w:tcPr>
            <w:tcW w:w="1088" w:type="pct"/>
            <w:gridSpan w:val="2"/>
          </w:tcPr>
          <w:p w14:paraId="07028A22" w14:textId="1BD699D7" w:rsidR="001F4620" w:rsidRPr="00C10B51" w:rsidRDefault="001F4620" w:rsidP="00EB4F9F">
            <w:pPr>
              <w:rPr>
                <w:rFonts w:ascii="Candara" w:hAnsi="Candara"/>
                <w:color w:val="000000" w:themeColor="text1"/>
                <w:sz w:val="14"/>
                <w:szCs w:val="14"/>
              </w:rPr>
            </w:pPr>
            <w:r w:rsidRPr="00C10B51">
              <w:rPr>
                <w:rFonts w:ascii="Candara" w:hAnsi="Candara"/>
                <w:color w:val="000000" w:themeColor="text1"/>
                <w:sz w:val="14"/>
                <w:szCs w:val="14"/>
              </w:rPr>
              <w:t>Übernahme von Liquiditätskrediten der Kommunen durch das Land</w:t>
            </w:r>
          </w:p>
          <w:p w14:paraId="2DBAAF0D" w14:textId="5024FE7B" w:rsidR="001F4620" w:rsidRPr="00C10B51" w:rsidRDefault="001F4620" w:rsidP="00EB4F9F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C10B51">
              <w:rPr>
                <w:rFonts w:ascii="Candara" w:hAnsi="Candara"/>
                <w:color w:val="000000" w:themeColor="text1"/>
                <w:sz w:val="14"/>
                <w:szCs w:val="14"/>
              </w:rPr>
              <w:t>Außerkrafttreten 2026 des 117 Abs. 4</w:t>
            </w:r>
            <w:r w:rsidRPr="00C10B51">
              <w:rPr>
                <w:rFonts w:ascii="Candara" w:hAnsi="Candara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1F4620" w:rsidRPr="00D77C38" w14:paraId="586BDE22" w14:textId="77777777" w:rsidTr="00351771">
        <w:trPr>
          <w:trHeight w:val="567"/>
        </w:trPr>
        <w:tc>
          <w:tcPr>
            <w:tcW w:w="704" w:type="pct"/>
            <w:vMerge/>
            <w:shd w:val="clear" w:color="auto" w:fill="F2F2F2" w:themeFill="background1" w:themeFillShade="F2"/>
            <w:vAlign w:val="center"/>
          </w:tcPr>
          <w:p w14:paraId="1B2779FF" w14:textId="3A3CB138" w:rsidR="001F4620" w:rsidRPr="009E2AAE" w:rsidRDefault="001F4620" w:rsidP="001F4620">
            <w:pPr>
              <w:rPr>
                <w:rFonts w:ascii="Candara" w:hAnsi="Candara"/>
                <w:b/>
                <w:color w:val="FF0000"/>
                <w:sz w:val="18"/>
                <w:szCs w:val="18"/>
              </w:rPr>
            </w:pPr>
          </w:p>
        </w:tc>
        <w:tc>
          <w:tcPr>
            <w:tcW w:w="431" w:type="pct"/>
            <w:vAlign w:val="center"/>
          </w:tcPr>
          <w:p w14:paraId="547FECC0" w14:textId="5CEFA16B" w:rsidR="001F4620" w:rsidRPr="00C10B51" w:rsidRDefault="001F4620" w:rsidP="001F4620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40.</w:t>
            </w:r>
          </w:p>
        </w:tc>
        <w:tc>
          <w:tcPr>
            <w:tcW w:w="660" w:type="pct"/>
            <w:vAlign w:val="center"/>
          </w:tcPr>
          <w:p w14:paraId="4AAA55AB" w14:textId="7EC73715" w:rsidR="001F4620" w:rsidRPr="00C10B51" w:rsidRDefault="001F4620" w:rsidP="001F4620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19.6.2024</w:t>
            </w:r>
          </w:p>
        </w:tc>
        <w:tc>
          <w:tcPr>
            <w:tcW w:w="642" w:type="pct"/>
            <w:vAlign w:val="center"/>
          </w:tcPr>
          <w:p w14:paraId="03A56BC0" w14:textId="4FA0066D" w:rsidR="001F4620" w:rsidRPr="00C10B51" w:rsidRDefault="001F4620" w:rsidP="001F4620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GVBl. S. 253</w:t>
            </w:r>
          </w:p>
        </w:tc>
        <w:tc>
          <w:tcPr>
            <w:tcW w:w="844" w:type="pct"/>
            <w:vAlign w:val="center"/>
          </w:tcPr>
          <w:p w14:paraId="7C234411" w14:textId="66D21BAE" w:rsidR="001F4620" w:rsidRPr="00C10B51" w:rsidRDefault="001F4620" w:rsidP="001F4620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113 I 2, 113 III</w:t>
            </w:r>
          </w:p>
        </w:tc>
        <w:tc>
          <w:tcPr>
            <w:tcW w:w="632" w:type="pct"/>
            <w:vAlign w:val="center"/>
          </w:tcPr>
          <w:p w14:paraId="6FF73D87" w14:textId="57F7A470" w:rsidR="001F4620" w:rsidRDefault="001F4620" w:rsidP="001F4620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neu, neugefaßt</w:t>
            </w:r>
          </w:p>
        </w:tc>
        <w:tc>
          <w:tcPr>
            <w:tcW w:w="1088" w:type="pct"/>
            <w:gridSpan w:val="2"/>
            <w:vAlign w:val="center"/>
          </w:tcPr>
          <w:p w14:paraId="7B005FE5" w14:textId="7F2796B2" w:rsidR="001F4620" w:rsidRPr="00C10B51" w:rsidRDefault="001F4620" w:rsidP="001F4620">
            <w:pPr>
              <w:rPr>
                <w:rFonts w:ascii="Candara" w:hAnsi="Candara"/>
                <w:color w:val="000000" w:themeColor="text1"/>
                <w:sz w:val="14"/>
                <w:szCs w:val="14"/>
              </w:rPr>
            </w:pPr>
            <w:r>
              <w:rPr>
                <w:rFonts w:ascii="Candara" w:hAnsi="Candara"/>
                <w:color w:val="000000" w:themeColor="text1"/>
                <w:sz w:val="14"/>
                <w:szCs w:val="14"/>
              </w:rPr>
              <w:t>elektro</w:t>
            </w:r>
            <w:r w:rsidR="00E47F2A">
              <w:rPr>
                <w:rFonts w:ascii="Candara" w:hAnsi="Candara"/>
                <w:color w:val="000000" w:themeColor="text1"/>
                <w:sz w:val="14"/>
                <w:szCs w:val="14"/>
              </w:rPr>
              <w:t>nische Ausfertigung u Verkündung von Gesetzen und Verordnungen, Führung des GVBl.</w:t>
            </w:r>
          </w:p>
        </w:tc>
      </w:tr>
    </w:tbl>
    <w:p w14:paraId="26FAF28F" w14:textId="77777777" w:rsidR="00351771" w:rsidRDefault="00351771"/>
    <w:p w14:paraId="0F2CDFD1" w14:textId="47932121" w:rsidR="00351771" w:rsidRDefault="00351771">
      <w:r>
        <w:br w:type="page"/>
      </w:r>
    </w:p>
    <w:p w14:paraId="726ABE69" w14:textId="77777777" w:rsidR="00351771" w:rsidRDefault="00351771"/>
    <w:tbl>
      <w:tblPr>
        <w:tblStyle w:val="Tabellenraster"/>
        <w:tblW w:w="4982" w:type="pct"/>
        <w:tblInd w:w="-8" w:type="dxa"/>
        <w:tblLayout w:type="fixed"/>
        <w:tblLook w:val="0600" w:firstRow="0" w:lastRow="0" w:firstColumn="0" w:lastColumn="0" w:noHBand="1" w:noVBand="1"/>
      </w:tblPr>
      <w:tblGrid>
        <w:gridCol w:w="12"/>
        <w:gridCol w:w="1559"/>
        <w:gridCol w:w="940"/>
        <w:gridCol w:w="13"/>
        <w:gridCol w:w="1457"/>
        <w:gridCol w:w="1417"/>
        <w:gridCol w:w="1849"/>
        <w:gridCol w:w="15"/>
        <w:gridCol w:w="1395"/>
        <w:gridCol w:w="2399"/>
      </w:tblGrid>
      <w:tr w:rsidR="00351771" w:rsidRPr="00D77C38" w14:paraId="5D475EFB" w14:textId="77777777" w:rsidTr="00351771">
        <w:trPr>
          <w:gridBefore w:val="1"/>
          <w:wBefore w:w="5" w:type="pct"/>
          <w:trHeight w:val="567"/>
        </w:trPr>
        <w:tc>
          <w:tcPr>
            <w:tcW w:w="705" w:type="pct"/>
            <w:shd w:val="clear" w:color="auto" w:fill="BFBFBF" w:themeFill="background1" w:themeFillShade="BF"/>
            <w:vAlign w:val="center"/>
          </w:tcPr>
          <w:p w14:paraId="1292E4A6" w14:textId="77B8835E" w:rsidR="00351771" w:rsidRPr="00DD67FC" w:rsidRDefault="00351771" w:rsidP="00351771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Region</w:t>
            </w:r>
          </w:p>
        </w:tc>
        <w:tc>
          <w:tcPr>
            <w:tcW w:w="431" w:type="pct"/>
            <w:gridSpan w:val="2"/>
            <w:shd w:val="clear" w:color="auto" w:fill="BFBFBF" w:themeFill="background1" w:themeFillShade="BF"/>
            <w:vAlign w:val="center"/>
          </w:tcPr>
          <w:p w14:paraId="285A811C" w14:textId="7C949C44" w:rsidR="00351771" w:rsidRPr="00DD67FC" w:rsidRDefault="00351771" w:rsidP="00351771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b/>
                <w:sz w:val="18"/>
                <w:szCs w:val="18"/>
              </w:rPr>
              <w:t>Änd.Nr</w:t>
            </w:r>
            <w:proofErr w:type="spellEnd"/>
            <w:r>
              <w:rPr>
                <w:rFonts w:ascii="Candara" w:hAnsi="Candara"/>
                <w:b/>
                <w:sz w:val="18"/>
                <w:szCs w:val="18"/>
              </w:rPr>
              <w:t>.</w:t>
            </w:r>
          </w:p>
        </w:tc>
        <w:tc>
          <w:tcPr>
            <w:tcW w:w="659" w:type="pct"/>
            <w:shd w:val="clear" w:color="auto" w:fill="BFBFBF" w:themeFill="background1" w:themeFillShade="BF"/>
            <w:vAlign w:val="center"/>
          </w:tcPr>
          <w:p w14:paraId="3317C99E" w14:textId="6C3BC4ED" w:rsidR="00351771" w:rsidRDefault="00351771" w:rsidP="00351771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Ausfertigung</w:t>
            </w:r>
          </w:p>
        </w:tc>
        <w:tc>
          <w:tcPr>
            <w:tcW w:w="641" w:type="pct"/>
            <w:shd w:val="clear" w:color="auto" w:fill="BFBFBF" w:themeFill="background1" w:themeFillShade="BF"/>
            <w:vAlign w:val="center"/>
          </w:tcPr>
          <w:p w14:paraId="329E7FF3" w14:textId="4BFEAB69" w:rsidR="00351771" w:rsidRPr="00DD67FC" w:rsidRDefault="00351771" w:rsidP="00351771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Fundstelle</w:t>
            </w:r>
          </w:p>
        </w:tc>
        <w:tc>
          <w:tcPr>
            <w:tcW w:w="843" w:type="pct"/>
            <w:gridSpan w:val="2"/>
            <w:shd w:val="clear" w:color="auto" w:fill="BFBFBF" w:themeFill="background1" w:themeFillShade="BF"/>
            <w:vAlign w:val="center"/>
          </w:tcPr>
          <w:p w14:paraId="059F670C" w14:textId="0402C9F8" w:rsidR="00351771" w:rsidRPr="00DD67FC" w:rsidRDefault="00351771" w:rsidP="00351771">
            <w:pP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betroffene Artikel</w:t>
            </w:r>
          </w:p>
        </w:tc>
        <w:tc>
          <w:tcPr>
            <w:tcW w:w="631" w:type="pct"/>
            <w:shd w:val="clear" w:color="auto" w:fill="BFBFBF" w:themeFill="background1" w:themeFillShade="BF"/>
            <w:vAlign w:val="center"/>
          </w:tcPr>
          <w:p w14:paraId="4F40DBB3" w14:textId="7A0AD501" w:rsidR="00351771" w:rsidRPr="00DD67FC" w:rsidRDefault="00351771" w:rsidP="00351771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Änderung</w:t>
            </w:r>
            <w:r>
              <w:rPr>
                <w:rFonts w:ascii="Candara" w:hAnsi="Candara"/>
                <w:b/>
                <w:sz w:val="18"/>
                <w:szCs w:val="18"/>
              </w:rPr>
              <w:t>sart</w:t>
            </w:r>
          </w:p>
        </w:tc>
        <w:tc>
          <w:tcPr>
            <w:tcW w:w="1085" w:type="pct"/>
            <w:shd w:val="clear" w:color="auto" w:fill="BFBFBF" w:themeFill="background1" w:themeFillShade="BF"/>
            <w:vAlign w:val="center"/>
          </w:tcPr>
          <w:p w14:paraId="06393F8B" w14:textId="0C9A841F" w:rsidR="00351771" w:rsidRPr="008B11FE" w:rsidRDefault="00351771" w:rsidP="00351771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 xml:space="preserve">Thema </w:t>
            </w:r>
          </w:p>
        </w:tc>
      </w:tr>
      <w:tr w:rsidR="00EB4F9F" w:rsidRPr="00D77C38" w14:paraId="40AFC6F8" w14:textId="77777777" w:rsidTr="00351771">
        <w:trPr>
          <w:gridBefore w:val="1"/>
          <w:wBefore w:w="5" w:type="pct"/>
          <w:trHeight w:val="567"/>
        </w:trPr>
        <w:tc>
          <w:tcPr>
            <w:tcW w:w="705" w:type="pct"/>
            <w:vMerge w:val="restart"/>
            <w:shd w:val="clear" w:color="auto" w:fill="F2F2F2" w:themeFill="background1" w:themeFillShade="F2"/>
            <w:vAlign w:val="center"/>
          </w:tcPr>
          <w:p w14:paraId="3C0DF062" w14:textId="77777777" w:rsidR="00351771" w:rsidRDefault="00351771" w:rsidP="00C54F72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14:paraId="08573B1A" w14:textId="77777777" w:rsidR="00351771" w:rsidRDefault="00351771" w:rsidP="00C54F72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14:paraId="5F077814" w14:textId="77777777" w:rsidR="00351771" w:rsidRDefault="00351771" w:rsidP="00C54F72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14:paraId="7AC9E39E" w14:textId="15830946" w:rsidR="00351771" w:rsidRDefault="00EB4F9F" w:rsidP="00C54F72">
            <w:pPr>
              <w:rPr>
                <w:rFonts w:ascii="Candara" w:hAnsi="Candara"/>
                <w:sz w:val="15"/>
                <w:szCs w:val="15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Saarland</w:t>
            </w:r>
            <w:r w:rsidR="00FC5658" w:rsidRPr="00FC5658">
              <w:rPr>
                <w:rStyle w:val="Funotenzeichen"/>
                <w:rFonts w:ascii="Candara" w:hAnsi="Candara"/>
                <w:bCs/>
                <w:sz w:val="18"/>
                <w:szCs w:val="18"/>
              </w:rPr>
              <w:footnoteReference w:id="3"/>
            </w:r>
            <w:r>
              <w:rPr>
                <w:rFonts w:ascii="Candara" w:hAnsi="Candara"/>
                <w:b/>
                <w:sz w:val="18"/>
                <w:szCs w:val="18"/>
              </w:rPr>
              <w:br/>
            </w:r>
          </w:p>
          <w:p w14:paraId="37C0B648" w14:textId="1ECB5D60" w:rsidR="00EB4F9F" w:rsidRPr="00DD67FC" w:rsidRDefault="00EB4F9F" w:rsidP="00C54F72">
            <w:pPr>
              <w:rPr>
                <w:rFonts w:ascii="Candara" w:hAnsi="Candara"/>
                <w:b/>
                <w:sz w:val="18"/>
                <w:szCs w:val="18"/>
              </w:rPr>
            </w:pPr>
            <w:r w:rsidRPr="00B22D7E">
              <w:rPr>
                <w:rFonts w:ascii="Candara" w:hAnsi="Candara"/>
                <w:sz w:val="15"/>
                <w:szCs w:val="15"/>
              </w:rPr>
              <w:t xml:space="preserve">Das Saarland nennt als Datum des Gesetzes nicht das Ausfertigungs-, sondern das </w:t>
            </w:r>
            <w:r w:rsidRPr="00E23CDA">
              <w:rPr>
                <w:rFonts w:ascii="Candara" w:hAnsi="Candara"/>
                <w:color w:val="FF0000"/>
                <w:sz w:val="15"/>
                <w:szCs w:val="15"/>
              </w:rPr>
              <w:t>Beschluß</w:t>
            </w:r>
            <w:r w:rsidRPr="00B22D7E">
              <w:rPr>
                <w:rFonts w:ascii="Candara" w:hAnsi="Candara"/>
                <w:sz w:val="15"/>
                <w:szCs w:val="15"/>
              </w:rPr>
              <w:t>-Datum.</w:t>
            </w:r>
          </w:p>
        </w:tc>
        <w:tc>
          <w:tcPr>
            <w:tcW w:w="431" w:type="pct"/>
            <w:gridSpan w:val="2"/>
            <w:vAlign w:val="center"/>
          </w:tcPr>
          <w:p w14:paraId="771DB94D" w14:textId="6EEFEAC1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28.</w:t>
            </w:r>
          </w:p>
        </w:tc>
        <w:tc>
          <w:tcPr>
            <w:tcW w:w="659" w:type="pct"/>
            <w:vAlign w:val="center"/>
          </w:tcPr>
          <w:p w14:paraId="4A5AB44F" w14:textId="694A8CA5" w:rsidR="00EB4F9F" w:rsidRPr="00DD67FC" w:rsidRDefault="00C54F72" w:rsidP="00EB4F9F">
            <w:pPr>
              <w:rPr>
                <w:rFonts w:ascii="Candara" w:hAnsi="Candara"/>
                <w:sz w:val="18"/>
                <w:szCs w:val="18"/>
              </w:rPr>
            </w:pPr>
            <w:bookmarkStart w:id="11" w:name="OLE_LINK20"/>
            <w:bookmarkStart w:id="12" w:name="OLE_LINK21"/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beschlossen am</w:t>
            </w:r>
            <w:bookmarkEnd w:id="11"/>
            <w:bookmarkEnd w:id="12"/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</w:t>
            </w:r>
            <w:r w:rsidR="00EB4F9F">
              <w:rPr>
                <w:rFonts w:ascii="Candara" w:hAnsi="Candara"/>
                <w:color w:val="000000" w:themeColor="text1"/>
                <w:sz w:val="18"/>
                <w:szCs w:val="18"/>
              </w:rPr>
              <w:t>13.7</w:t>
            </w:r>
            <w:r w:rsidR="00EB4F9F" w:rsidRPr="00000887">
              <w:rPr>
                <w:rFonts w:ascii="Candara" w:hAnsi="Candara"/>
                <w:color w:val="000000" w:themeColor="text1"/>
                <w:sz w:val="18"/>
                <w:szCs w:val="18"/>
              </w:rPr>
              <w:t>.2016</w:t>
            </w:r>
          </w:p>
        </w:tc>
        <w:tc>
          <w:tcPr>
            <w:tcW w:w="641" w:type="pct"/>
            <w:vAlign w:val="center"/>
          </w:tcPr>
          <w:p w14:paraId="14C425ED" w14:textId="5CDA604F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sz w:val="18"/>
                <w:szCs w:val="18"/>
              </w:rPr>
              <w:t>ABl.</w:t>
            </w:r>
            <w:proofErr w:type="spellEnd"/>
            <w:r w:rsidRPr="00DD67FC">
              <w:rPr>
                <w:rFonts w:ascii="Candara" w:hAnsi="Candara"/>
                <w:sz w:val="18"/>
                <w:szCs w:val="18"/>
              </w:rPr>
              <w:t xml:space="preserve"> I S. 710</w:t>
            </w:r>
          </w:p>
        </w:tc>
        <w:tc>
          <w:tcPr>
            <w:tcW w:w="843" w:type="pct"/>
            <w:gridSpan w:val="2"/>
          </w:tcPr>
          <w:p w14:paraId="745DE211" w14:textId="0424AE12" w:rsidR="00EB4F9F" w:rsidRPr="00DD67FC" w:rsidRDefault="00EB4F9F" w:rsidP="00EB4F9F">
            <w:pP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</w:pPr>
            <w:r w:rsidRPr="00DD67FC"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 xml:space="preserve">66 </w:t>
            </w:r>
            <w:r w:rsidR="005F3512"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>I</w:t>
            </w:r>
            <w:r w:rsidRPr="00DD67FC"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 xml:space="preserve"> 3</w:t>
            </w:r>
          </w:p>
          <w:p w14:paraId="43EFA5CD" w14:textId="089E3A0F" w:rsidR="00EB4F9F" w:rsidRPr="00DD67FC" w:rsidRDefault="00EB4F9F" w:rsidP="00EB4F9F">
            <w:pP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</w:pPr>
            <w:r w:rsidRPr="00DD67FC"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>120</w:t>
            </w:r>
          </w:p>
        </w:tc>
        <w:tc>
          <w:tcPr>
            <w:tcW w:w="631" w:type="pct"/>
          </w:tcPr>
          <w:p w14:paraId="39261256" w14:textId="77777777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angefügt</w:t>
            </w:r>
          </w:p>
          <w:p w14:paraId="5BB885DC" w14:textId="61EF75B8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neu gefaßt</w:t>
            </w:r>
          </w:p>
        </w:tc>
        <w:tc>
          <w:tcPr>
            <w:tcW w:w="1085" w:type="pct"/>
            <w:vAlign w:val="center"/>
          </w:tcPr>
          <w:p w14:paraId="6DE40A14" w14:textId="364384EF" w:rsidR="00EB4F9F" w:rsidRPr="008B11FE" w:rsidRDefault="00EB4F9F" w:rsidP="00EB4F9F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 w:rsidRPr="008B11FE">
              <w:rPr>
                <w:rFonts w:ascii="Candara" w:hAnsi="Candara"/>
                <w:color w:val="000000" w:themeColor="text1"/>
                <w:sz w:val="16"/>
                <w:szCs w:val="16"/>
              </w:rPr>
              <w:t>5%-Klausel bei Landtagswahlen</w:t>
            </w:r>
          </w:p>
          <w:p w14:paraId="50F42156" w14:textId="3A83F28E" w:rsidR="00EB4F9F" w:rsidRPr="00A82E00" w:rsidRDefault="00EB4F9F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8B11FE">
              <w:rPr>
                <w:rFonts w:ascii="Candara" w:hAnsi="Candara"/>
                <w:color w:val="000000" w:themeColor="text1"/>
                <w:sz w:val="16"/>
                <w:szCs w:val="16"/>
              </w:rPr>
              <w:t>Modifizierung des Konnexitätsprinzips</w:t>
            </w:r>
          </w:p>
        </w:tc>
      </w:tr>
      <w:tr w:rsidR="00C54F72" w:rsidRPr="00D77C38" w14:paraId="66A65F77" w14:textId="77777777" w:rsidTr="00351771">
        <w:trPr>
          <w:gridBefore w:val="1"/>
          <w:wBefore w:w="5" w:type="pct"/>
          <w:trHeight w:val="567"/>
        </w:trPr>
        <w:tc>
          <w:tcPr>
            <w:tcW w:w="705" w:type="pct"/>
            <w:vMerge/>
            <w:shd w:val="clear" w:color="auto" w:fill="F2F2F2" w:themeFill="background1" w:themeFillShade="F2"/>
            <w:vAlign w:val="center"/>
          </w:tcPr>
          <w:p w14:paraId="545A85A5" w14:textId="77777777" w:rsidR="00C54F72" w:rsidRPr="00DD67FC" w:rsidRDefault="00C54F72" w:rsidP="00C54F7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gridSpan w:val="2"/>
            <w:vAlign w:val="center"/>
          </w:tcPr>
          <w:p w14:paraId="2FC5F438" w14:textId="54D87244" w:rsidR="00C54F72" w:rsidRPr="00DD67FC" w:rsidRDefault="00C54F72" w:rsidP="00C54F72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29.</w:t>
            </w:r>
          </w:p>
        </w:tc>
        <w:tc>
          <w:tcPr>
            <w:tcW w:w="659" w:type="pct"/>
            <w:vAlign w:val="center"/>
          </w:tcPr>
          <w:p w14:paraId="5836C3B0" w14:textId="0EA4840E" w:rsidR="00C54F72" w:rsidRDefault="00C54F72" w:rsidP="00C54F72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bookmarkStart w:id="13" w:name="OLE_LINK22"/>
            <w:bookmarkStart w:id="14" w:name="OLE_LINK23"/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beschlossen am</w:t>
            </w:r>
            <w:bookmarkEnd w:id="13"/>
            <w:bookmarkEnd w:id="14"/>
            <w:r>
              <w:rPr>
                <w:rFonts w:ascii="Candara" w:hAnsi="Candara"/>
                <w:sz w:val="18"/>
                <w:szCs w:val="18"/>
              </w:rPr>
              <w:t xml:space="preserve"> 10.4.2019</w:t>
            </w:r>
          </w:p>
        </w:tc>
        <w:tc>
          <w:tcPr>
            <w:tcW w:w="641" w:type="pct"/>
            <w:vAlign w:val="center"/>
          </w:tcPr>
          <w:p w14:paraId="47FE0B62" w14:textId="586ACF65" w:rsidR="00C54F72" w:rsidRPr="00DD67FC" w:rsidRDefault="00C54F72" w:rsidP="00C54F72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ABl.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I S. 446</w:t>
            </w:r>
          </w:p>
        </w:tc>
        <w:tc>
          <w:tcPr>
            <w:tcW w:w="843" w:type="pct"/>
            <w:gridSpan w:val="2"/>
            <w:vAlign w:val="center"/>
          </w:tcPr>
          <w:p w14:paraId="78077D46" w14:textId="14A34C61" w:rsidR="00C54F72" w:rsidRPr="00DD67FC" w:rsidRDefault="00C54F72" w:rsidP="00C54F72">
            <w:pP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>108 II</w:t>
            </w:r>
          </w:p>
        </w:tc>
        <w:tc>
          <w:tcPr>
            <w:tcW w:w="631" w:type="pct"/>
            <w:vAlign w:val="center"/>
          </w:tcPr>
          <w:p w14:paraId="525DDBFE" w14:textId="57B5F449" w:rsidR="00C54F72" w:rsidRPr="00DD67FC" w:rsidRDefault="00C54F72" w:rsidP="00C54F72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gestrichen </w:t>
            </w:r>
          </w:p>
        </w:tc>
        <w:tc>
          <w:tcPr>
            <w:tcW w:w="1085" w:type="pct"/>
            <w:vAlign w:val="center"/>
          </w:tcPr>
          <w:p w14:paraId="75CD78F6" w14:textId="7A69868F" w:rsidR="00C54F72" w:rsidRPr="008B11FE" w:rsidRDefault="00C54F72" w:rsidP="00C54F72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Klarstellung (Widerspruch zu</w:t>
            </w:r>
            <w:r w:rsidRPr="00A82E00">
              <w:rPr>
                <w:rFonts w:ascii="Candara" w:hAnsi="Candara"/>
                <w:color w:val="000000" w:themeColor="text1"/>
                <w:sz w:val="18"/>
                <w:szCs w:val="18"/>
              </w:rPr>
              <w:t>r GG-Schuldenbremse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)</w:t>
            </w:r>
          </w:p>
        </w:tc>
      </w:tr>
      <w:tr w:rsidR="00C54F72" w:rsidRPr="00D77C38" w14:paraId="32FD021A" w14:textId="77777777" w:rsidTr="00351771">
        <w:trPr>
          <w:gridBefore w:val="1"/>
          <w:wBefore w:w="5" w:type="pct"/>
          <w:trHeight w:val="567"/>
        </w:trPr>
        <w:tc>
          <w:tcPr>
            <w:tcW w:w="705" w:type="pct"/>
            <w:vMerge/>
            <w:shd w:val="clear" w:color="auto" w:fill="F2F2F2" w:themeFill="background1" w:themeFillShade="F2"/>
            <w:vAlign w:val="center"/>
          </w:tcPr>
          <w:p w14:paraId="58E980C6" w14:textId="77777777" w:rsidR="00C54F72" w:rsidRPr="00DD67FC" w:rsidRDefault="00C54F72" w:rsidP="00C54F7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gridSpan w:val="2"/>
            <w:vAlign w:val="center"/>
          </w:tcPr>
          <w:p w14:paraId="10FE1CED" w14:textId="079454C4" w:rsidR="00C54F72" w:rsidRPr="00DD67FC" w:rsidRDefault="00C54F72" w:rsidP="00C54F72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30.</w:t>
            </w:r>
          </w:p>
        </w:tc>
        <w:tc>
          <w:tcPr>
            <w:tcW w:w="659" w:type="pct"/>
            <w:vAlign w:val="center"/>
          </w:tcPr>
          <w:p w14:paraId="7FA86046" w14:textId="4BFE8FDA" w:rsidR="00C54F72" w:rsidRDefault="00C54F72" w:rsidP="00C54F72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beschlossen am</w:t>
            </w:r>
            <w:r w:rsidR="006E2B1D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</w:t>
            </w:r>
            <w:bookmarkStart w:id="15" w:name="OLE_LINK24"/>
            <w:bookmarkStart w:id="16" w:name="OLE_LINK25"/>
            <w:r w:rsidR="006E2B1D">
              <w:rPr>
                <w:rFonts w:ascii="Candara" w:hAnsi="Candara"/>
                <w:color w:val="000000" w:themeColor="text1"/>
                <w:sz w:val="18"/>
                <w:szCs w:val="18"/>
              </w:rPr>
              <w:t>7.2.2024</w:t>
            </w:r>
            <w:bookmarkEnd w:id="15"/>
            <w:bookmarkEnd w:id="16"/>
          </w:p>
        </w:tc>
        <w:tc>
          <w:tcPr>
            <w:tcW w:w="641" w:type="pct"/>
            <w:vAlign w:val="center"/>
          </w:tcPr>
          <w:p w14:paraId="798255C3" w14:textId="766A5241" w:rsidR="00C54F72" w:rsidRPr="00DD67FC" w:rsidRDefault="006E2B1D" w:rsidP="00C54F72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ABl.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I S. 146</w:t>
            </w:r>
          </w:p>
        </w:tc>
        <w:tc>
          <w:tcPr>
            <w:tcW w:w="843" w:type="pct"/>
            <w:gridSpan w:val="2"/>
            <w:vAlign w:val="center"/>
          </w:tcPr>
          <w:p w14:paraId="18210F1B" w14:textId="57812CA3" w:rsidR="00C54F72" w:rsidRPr="00DD67FC" w:rsidRDefault="006E2B1D" w:rsidP="00C54F72">
            <w:pP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>12 III</w:t>
            </w:r>
          </w:p>
        </w:tc>
        <w:tc>
          <w:tcPr>
            <w:tcW w:w="631" w:type="pct"/>
            <w:vAlign w:val="center"/>
          </w:tcPr>
          <w:p w14:paraId="474D3CA0" w14:textId="0CB6A3EA" w:rsidR="00C54F72" w:rsidRPr="00DD67FC" w:rsidRDefault="006E2B1D" w:rsidP="00C54F72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geändert </w:t>
            </w:r>
          </w:p>
        </w:tc>
        <w:tc>
          <w:tcPr>
            <w:tcW w:w="1085" w:type="pct"/>
            <w:vAlign w:val="center"/>
          </w:tcPr>
          <w:p w14:paraId="791B9A57" w14:textId="2BF437FD" w:rsidR="00C54F72" w:rsidRPr="008B11FE" w:rsidRDefault="001E1959" w:rsidP="00C54F72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t>„</w:t>
            </w:r>
            <w:r w:rsidR="006E2B1D">
              <w:rPr>
                <w:rFonts w:ascii="Candara" w:hAnsi="Candara"/>
                <w:color w:val="000000" w:themeColor="text1"/>
                <w:sz w:val="16"/>
                <w:szCs w:val="16"/>
              </w:rPr>
              <w:t>Rasse</w:t>
            </w: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t>“</w:t>
            </w:r>
            <w:r w:rsidR="006E2B1D">
              <w:rPr>
                <w:rFonts w:ascii="Candara" w:hAnsi="Candara"/>
                <w:color w:val="000000" w:themeColor="text1"/>
                <w:sz w:val="16"/>
                <w:szCs w:val="16"/>
              </w:rPr>
              <w:t xml:space="preserve"> ersetzt durch </w:t>
            </w: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t>„</w:t>
            </w:r>
            <w:r w:rsidR="006E2B1D">
              <w:rPr>
                <w:rFonts w:ascii="Candara" w:hAnsi="Candara"/>
                <w:color w:val="000000" w:themeColor="text1"/>
                <w:sz w:val="16"/>
                <w:szCs w:val="16"/>
              </w:rPr>
              <w:t>rassistische Zuschreibungen</w:t>
            </w: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t>“</w:t>
            </w:r>
          </w:p>
        </w:tc>
      </w:tr>
      <w:tr w:rsidR="00C54F72" w:rsidRPr="00D77C38" w14:paraId="0F971671" w14:textId="77777777" w:rsidTr="00351771">
        <w:trPr>
          <w:gridBefore w:val="1"/>
          <w:wBefore w:w="5" w:type="pct"/>
          <w:trHeight w:val="567"/>
        </w:trPr>
        <w:tc>
          <w:tcPr>
            <w:tcW w:w="705" w:type="pct"/>
            <w:vMerge/>
            <w:shd w:val="clear" w:color="auto" w:fill="F2F2F2" w:themeFill="background1" w:themeFillShade="F2"/>
            <w:vAlign w:val="center"/>
          </w:tcPr>
          <w:p w14:paraId="068A26E4" w14:textId="77777777" w:rsidR="00C54F72" w:rsidRPr="00DD67FC" w:rsidRDefault="00C54F72" w:rsidP="00C54F72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gridSpan w:val="2"/>
            <w:vAlign w:val="center"/>
          </w:tcPr>
          <w:p w14:paraId="7D02B0B9" w14:textId="4164D87D" w:rsidR="00C54F72" w:rsidRPr="00DD67FC" w:rsidRDefault="00C54F72" w:rsidP="00C54F72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31.</w:t>
            </w:r>
          </w:p>
        </w:tc>
        <w:tc>
          <w:tcPr>
            <w:tcW w:w="659" w:type="pct"/>
            <w:vAlign w:val="center"/>
          </w:tcPr>
          <w:p w14:paraId="6B429660" w14:textId="47C21717" w:rsidR="00C54F72" w:rsidRDefault="00C54F72" w:rsidP="00C54F72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beschlossen am</w:t>
            </w:r>
            <w:r w:rsidR="006E2B1D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7.2.2024</w:t>
            </w:r>
          </w:p>
        </w:tc>
        <w:tc>
          <w:tcPr>
            <w:tcW w:w="641" w:type="pct"/>
            <w:vAlign w:val="center"/>
          </w:tcPr>
          <w:p w14:paraId="748FD3BD" w14:textId="5FF9E562" w:rsidR="00C54F72" w:rsidRPr="00DD67FC" w:rsidRDefault="006E2B1D" w:rsidP="00C54F72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ABl.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I S. 146</w:t>
            </w:r>
          </w:p>
        </w:tc>
        <w:tc>
          <w:tcPr>
            <w:tcW w:w="843" w:type="pct"/>
            <w:gridSpan w:val="2"/>
            <w:vAlign w:val="center"/>
          </w:tcPr>
          <w:p w14:paraId="4CBAE508" w14:textId="437CADF9" w:rsidR="00C54F72" w:rsidRPr="00DD67FC" w:rsidRDefault="001E1959" w:rsidP="00C54F72">
            <w:pP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>19 S. 2</w:t>
            </w:r>
          </w:p>
        </w:tc>
        <w:tc>
          <w:tcPr>
            <w:tcW w:w="631" w:type="pct"/>
            <w:vAlign w:val="center"/>
          </w:tcPr>
          <w:p w14:paraId="38F148FC" w14:textId="3F64918E" w:rsidR="00C54F72" w:rsidRPr="00DD67FC" w:rsidRDefault="001E1959" w:rsidP="00C54F72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 angefügt</w:t>
            </w:r>
          </w:p>
        </w:tc>
        <w:tc>
          <w:tcPr>
            <w:tcW w:w="1085" w:type="pct"/>
            <w:vAlign w:val="center"/>
          </w:tcPr>
          <w:p w14:paraId="1B89C6AA" w14:textId="14AEACAE" w:rsidR="00C54F72" w:rsidRPr="008B11FE" w:rsidRDefault="001E1959" w:rsidP="00C54F72">
            <w:pPr>
              <w:rPr>
                <w:rFonts w:ascii="Candara" w:hAnsi="Candara"/>
                <w:color w:val="000000" w:themeColor="text1"/>
                <w:sz w:val="16"/>
                <w:szCs w:val="16"/>
              </w:rPr>
            </w:pPr>
            <w:r>
              <w:rPr>
                <w:rFonts w:ascii="Candara" w:hAnsi="Candara"/>
                <w:color w:val="000000" w:themeColor="text1"/>
                <w:sz w:val="16"/>
                <w:szCs w:val="16"/>
              </w:rPr>
              <w:t>Schutz u Förderung ehrenamtlicher Tätigkeit durch den Staat</w:t>
            </w:r>
          </w:p>
        </w:tc>
      </w:tr>
      <w:tr w:rsidR="00EB4F9F" w:rsidRPr="00D77C38" w14:paraId="31B9CD63" w14:textId="77777777" w:rsidTr="00A60F6B">
        <w:trPr>
          <w:gridBefore w:val="1"/>
          <w:wBefore w:w="5" w:type="pct"/>
          <w:trHeight w:val="567"/>
        </w:trPr>
        <w:tc>
          <w:tcPr>
            <w:tcW w:w="705" w:type="pct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14:paraId="64FFBBF6" w14:textId="77777777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31" w:type="pct"/>
            <w:gridSpan w:val="2"/>
            <w:vAlign w:val="center"/>
          </w:tcPr>
          <w:p w14:paraId="41DAB292" w14:textId="19BD7D24" w:rsidR="00EB4F9F" w:rsidRPr="00DD67FC" w:rsidRDefault="00C54F72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32</w:t>
            </w:r>
          </w:p>
        </w:tc>
        <w:tc>
          <w:tcPr>
            <w:tcW w:w="659" w:type="pct"/>
            <w:tcBorders>
              <w:bottom w:val="single" w:sz="8" w:space="0" w:color="auto"/>
            </w:tcBorders>
            <w:vAlign w:val="center"/>
          </w:tcPr>
          <w:p w14:paraId="7E015B95" w14:textId="390B35F5" w:rsidR="00EB4F9F" w:rsidRPr="00DD67FC" w:rsidRDefault="00C54F72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beschlossen am</w:t>
            </w:r>
            <w:r w:rsidR="006E2B1D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7.2.2024</w:t>
            </w:r>
          </w:p>
        </w:tc>
        <w:tc>
          <w:tcPr>
            <w:tcW w:w="641" w:type="pct"/>
            <w:tcBorders>
              <w:bottom w:val="single" w:sz="8" w:space="0" w:color="auto"/>
            </w:tcBorders>
            <w:vAlign w:val="center"/>
          </w:tcPr>
          <w:p w14:paraId="15236D73" w14:textId="5DC07F0C" w:rsidR="00EB4F9F" w:rsidRPr="00DD67FC" w:rsidRDefault="006E2B1D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ABl.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 xml:space="preserve"> I S. 147</w:t>
            </w:r>
          </w:p>
        </w:tc>
        <w:tc>
          <w:tcPr>
            <w:tcW w:w="843" w:type="pct"/>
            <w:gridSpan w:val="2"/>
            <w:tcBorders>
              <w:bottom w:val="single" w:sz="8" w:space="0" w:color="auto"/>
            </w:tcBorders>
            <w:vAlign w:val="center"/>
          </w:tcPr>
          <w:p w14:paraId="6C94CD9F" w14:textId="77777777" w:rsidR="00EB4F9F" w:rsidRDefault="001E1959" w:rsidP="00EB4F9F">
            <w:pP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>59a I 2</w:t>
            </w:r>
          </w:p>
          <w:p w14:paraId="0B2A943F" w14:textId="390ADE1B" w:rsidR="001E1959" w:rsidRPr="00DD67FC" w:rsidRDefault="001E1959" w:rsidP="00EB4F9F">
            <w:pP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 xml:space="preserve">6. Abschn. </w:t>
            </w:r>
            <w:proofErr w:type="spellStart"/>
            <w: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>Überschr</w:t>
            </w:r>
            <w:proofErr w:type="spellEnd"/>
            <w:r>
              <w:rPr>
                <w:rFonts w:ascii="Candara" w:hAnsi="Candara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631" w:type="pct"/>
            <w:tcBorders>
              <w:bottom w:val="single" w:sz="8" w:space="0" w:color="auto"/>
            </w:tcBorders>
            <w:vAlign w:val="center"/>
          </w:tcPr>
          <w:p w14:paraId="7B85E297" w14:textId="3156F58A" w:rsidR="001E1959" w:rsidRPr="00DD67FC" w:rsidRDefault="001E1959" w:rsidP="001E195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 angefügt entspr. ergänzt</w:t>
            </w:r>
          </w:p>
        </w:tc>
        <w:tc>
          <w:tcPr>
            <w:tcW w:w="1085" w:type="pct"/>
            <w:tcBorders>
              <w:bottom w:val="single" w:sz="8" w:space="0" w:color="auto"/>
            </w:tcBorders>
            <w:vAlign w:val="center"/>
          </w:tcPr>
          <w:p w14:paraId="5A52B36A" w14:textId="71A010DA" w:rsidR="00EB4F9F" w:rsidRPr="00A82E00" w:rsidRDefault="001E1959" w:rsidP="00EB4F9F">
            <w:p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Prinzip d Nachhaltigkeit – staatliche Aufgabe</w:t>
            </w:r>
          </w:p>
        </w:tc>
      </w:tr>
      <w:tr w:rsidR="00EB4F9F" w:rsidRPr="007126B4" w14:paraId="695D05E8" w14:textId="77777777" w:rsidTr="00A60F6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1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C48C835" w14:textId="0F3EDCE8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Sachsen-Anhalt</w:t>
            </w:r>
          </w:p>
        </w:tc>
        <w:tc>
          <w:tcPr>
            <w:tcW w:w="425" w:type="pct"/>
            <w:tcBorders>
              <w:top w:val="single" w:sz="8" w:space="0" w:color="auto"/>
            </w:tcBorders>
            <w:vAlign w:val="center"/>
          </w:tcPr>
          <w:p w14:paraId="2F3569A7" w14:textId="1A6037AE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2.</w:t>
            </w:r>
          </w:p>
        </w:tc>
        <w:tc>
          <w:tcPr>
            <w:tcW w:w="665" w:type="pct"/>
            <w:gridSpan w:val="2"/>
            <w:vAlign w:val="center"/>
          </w:tcPr>
          <w:p w14:paraId="2F2301B0" w14:textId="7844DCBC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5.12.2014</w:t>
            </w:r>
          </w:p>
        </w:tc>
        <w:tc>
          <w:tcPr>
            <w:tcW w:w="641" w:type="pct"/>
            <w:tcBorders>
              <w:top w:val="single" w:sz="8" w:space="0" w:color="auto"/>
            </w:tcBorders>
            <w:vAlign w:val="center"/>
          </w:tcPr>
          <w:p w14:paraId="6D04847E" w14:textId="04D4FFED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GVBl. S. 494</w:t>
            </w:r>
          </w:p>
        </w:tc>
        <w:tc>
          <w:tcPr>
            <w:tcW w:w="843" w:type="pct"/>
            <w:gridSpan w:val="2"/>
            <w:tcBorders>
              <w:top w:val="single" w:sz="8" w:space="0" w:color="auto"/>
            </w:tcBorders>
            <w:vAlign w:val="center"/>
          </w:tcPr>
          <w:p w14:paraId="615BC185" w14:textId="0F011F12" w:rsidR="00EB4F9F" w:rsidRPr="00F23CCF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</w:pPr>
            <w:r w:rsidRPr="00F23CCF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</w:rPr>
              <w:t xml:space="preserve">Inhaltsverzeichnis, 11, 24, 43, 47, 56, 58, 81, 101 </w:t>
            </w:r>
          </w:p>
        </w:tc>
        <w:tc>
          <w:tcPr>
            <w:tcW w:w="631" w:type="pct"/>
            <w:tcBorders>
              <w:top w:val="single" w:sz="8" w:space="0" w:color="auto"/>
            </w:tcBorders>
            <w:vAlign w:val="center"/>
          </w:tcPr>
          <w:p w14:paraId="181BECF3" w14:textId="71867D1B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geändert</w:t>
            </w:r>
          </w:p>
        </w:tc>
        <w:tc>
          <w:tcPr>
            <w:tcW w:w="1085" w:type="pct"/>
            <w:tcBorders>
              <w:top w:val="single" w:sz="8" w:space="0" w:color="auto"/>
            </w:tcBorders>
            <w:vAlign w:val="center"/>
          </w:tcPr>
          <w:p w14:paraId="025DF3C2" w14:textId="4F7A5DA2" w:rsidR="00EB4F9F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Kinderrechte</w:t>
            </w:r>
            <w:r w:rsidRPr="00DD67FC">
              <w:rPr>
                <w:rFonts w:ascii="Candara" w:hAnsi="Candara"/>
                <w:sz w:val="18"/>
                <w:szCs w:val="18"/>
              </w:rPr>
              <w:br/>
              <w:t>Parlamentsreform</w:t>
            </w:r>
          </w:p>
        </w:tc>
      </w:tr>
      <w:tr w:rsidR="00EB4F9F" w:rsidRPr="007126B4" w14:paraId="6BA3C298" w14:textId="77777777" w:rsidTr="00A60F6B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10" w:type="pct"/>
            <w:gridSpan w:val="2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D55F56" w14:textId="707270E0" w:rsidR="00EB4F9F" w:rsidRPr="00DD67FC" w:rsidRDefault="00EB4F9F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tcBorders>
              <w:bottom w:val="single" w:sz="8" w:space="0" w:color="auto"/>
            </w:tcBorders>
            <w:vAlign w:val="center"/>
          </w:tcPr>
          <w:p w14:paraId="17B74BC6" w14:textId="0315DE2F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3.</w:t>
            </w:r>
          </w:p>
        </w:tc>
        <w:tc>
          <w:tcPr>
            <w:tcW w:w="665" w:type="pct"/>
            <w:gridSpan w:val="2"/>
            <w:tcBorders>
              <w:bottom w:val="single" w:sz="8" w:space="0" w:color="auto"/>
            </w:tcBorders>
            <w:vAlign w:val="center"/>
          </w:tcPr>
          <w:p w14:paraId="6DE2A320" w14:textId="0221C342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20.3.2020</w:t>
            </w:r>
          </w:p>
        </w:tc>
        <w:tc>
          <w:tcPr>
            <w:tcW w:w="641" w:type="pct"/>
            <w:tcBorders>
              <w:bottom w:val="single" w:sz="8" w:space="0" w:color="auto"/>
            </w:tcBorders>
            <w:vAlign w:val="center"/>
          </w:tcPr>
          <w:p w14:paraId="2A98E54F" w14:textId="6EFF555A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64</w:t>
            </w:r>
          </w:p>
        </w:tc>
        <w:tc>
          <w:tcPr>
            <w:tcW w:w="843" w:type="pct"/>
            <w:gridSpan w:val="2"/>
            <w:tcBorders>
              <w:bottom w:val="single" w:sz="8" w:space="0" w:color="auto"/>
            </w:tcBorders>
            <w:vAlign w:val="center"/>
          </w:tcPr>
          <w:p w14:paraId="1561BCA5" w14:textId="77777777" w:rsidR="00EB4F9F" w:rsidRPr="00D77C38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proofErr w:type="spellStart"/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Präambel</w:t>
            </w:r>
            <w:proofErr w:type="spellEnd"/>
          </w:p>
          <w:p w14:paraId="3FE75C07" w14:textId="367B1C6C" w:rsidR="00EB4F9F" w:rsidRPr="00D77C38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7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III</w:t>
            </w:r>
          </w:p>
          <w:p w14:paraId="3470B571" w14:textId="68F0D414" w:rsidR="00EB4F9F" w:rsidRPr="00D77C38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35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</w:t>
            </w: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,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III</w:t>
            </w: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a</w:t>
            </w:r>
          </w:p>
          <w:p w14:paraId="3E434ED3" w14:textId="442ED4A1" w:rsidR="00EB4F9F" w:rsidRPr="00D77C38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35a, 37a</w:t>
            </w:r>
          </w:p>
          <w:p w14:paraId="539FF14A" w14:textId="2B3DDCF8" w:rsidR="00EB4F9F" w:rsidRPr="00D77C38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49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</w:t>
            </w:r>
          </w:p>
          <w:p w14:paraId="2564CC4A" w14:textId="489F58D5" w:rsidR="00EB4F9F" w:rsidRPr="00D77C38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51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I, </w:t>
            </w:r>
            <w:proofErr w:type="spellStart"/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</w:t>
            </w: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a</w:t>
            </w:r>
            <w:proofErr w:type="spellEnd"/>
          </w:p>
          <w:p w14:paraId="5CCCE826" w14:textId="07C3F352" w:rsidR="00EB4F9F" w:rsidRPr="00D77C38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53 </w:t>
            </w:r>
            <w:proofErr w:type="spellStart"/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II</w:t>
            </w: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a</w:t>
            </w:r>
            <w:proofErr w:type="spellEnd"/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,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IV</w:t>
            </w: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,</w:t>
            </w:r>
          </w:p>
          <w:p w14:paraId="77EBCE70" w14:textId="523BDEF4" w:rsidR="00EB4F9F" w:rsidRPr="00D77C38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55</w:t>
            </w:r>
          </w:p>
          <w:p w14:paraId="11C7DE70" w14:textId="27E4FDDC" w:rsidR="00EB4F9F" w:rsidRPr="00D77C38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63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II</w:t>
            </w: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, 65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II</w:t>
            </w:r>
          </w:p>
          <w:p w14:paraId="5F3030FF" w14:textId="6A85B23C" w:rsidR="00EB4F9F" w:rsidRPr="00D77C38" w:rsidRDefault="00EB4F9F" w:rsidP="00EB4F9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81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</w:t>
            </w: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4</w:t>
            </w:r>
          </w:p>
          <w:p w14:paraId="46A1C3B7" w14:textId="40802465" w:rsidR="00EB4F9F" w:rsidRPr="00D77C38" w:rsidRDefault="00EB4F9F" w:rsidP="00F23CCF">
            <w:pPr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82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III</w:t>
            </w:r>
            <w:r w:rsidR="00F23CCF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, </w:t>
            </w: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92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I, III</w:t>
            </w:r>
            <w:r w:rsidR="00F23CCF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, </w:t>
            </w:r>
            <w:r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99 </w:t>
            </w:r>
            <w:r w:rsidR="005F3512" w:rsidRPr="00D77C38">
              <w:rPr>
                <w:rFonts w:ascii="Candara" w:hAnsi="Candara"/>
                <w:color w:val="000000"/>
                <w:sz w:val="16"/>
                <w:szCs w:val="16"/>
                <w:shd w:val="clear" w:color="auto" w:fill="FFFFFF"/>
                <w:lang w:val="en-US"/>
              </w:rPr>
              <w:t>II, III</w:t>
            </w:r>
          </w:p>
        </w:tc>
        <w:tc>
          <w:tcPr>
            <w:tcW w:w="631" w:type="pct"/>
            <w:tcBorders>
              <w:bottom w:val="single" w:sz="8" w:space="0" w:color="auto"/>
            </w:tcBorders>
            <w:vAlign w:val="center"/>
          </w:tcPr>
          <w:p w14:paraId="46DE3047" w14:textId="4A39ADC5" w:rsidR="00EB4F9F" w:rsidRPr="00DD67FC" w:rsidRDefault="00EB4F9F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ergänzt, geändert oder neu</w:t>
            </w:r>
          </w:p>
        </w:tc>
        <w:tc>
          <w:tcPr>
            <w:tcW w:w="1085" w:type="pct"/>
            <w:tcBorders>
              <w:bottom w:val="single" w:sz="8" w:space="0" w:color="auto"/>
            </w:tcBorders>
            <w:vAlign w:val="center"/>
          </w:tcPr>
          <w:p w14:paraId="7333F773" w14:textId="77777777" w:rsidR="00EB4F9F" w:rsidRPr="004C0591" w:rsidRDefault="00EB4F9F" w:rsidP="00EB4F9F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Nichtdiskriminierung</w:t>
            </w:r>
          </w:p>
          <w:p w14:paraId="7111B5C6" w14:textId="0C1AACBB" w:rsidR="00EB4F9F" w:rsidRPr="004C0591" w:rsidRDefault="00EB4F9F" w:rsidP="00EB4F9F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Staatsziele (Klima, Tiere, Gleichwertigkeit der Lebensverhältnisse, Nichtverbreitung extremistischen Gedankengutes)</w:t>
            </w:r>
          </w:p>
          <w:p w14:paraId="27E6BB38" w14:textId="644C6F59" w:rsidR="00EB4F9F" w:rsidRPr="004C0591" w:rsidRDefault="00EB4F9F" w:rsidP="00EB4F9F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Parlamentsreform (Abgeordnetenrechte, Regierungsbildung)</w:t>
            </w:r>
          </w:p>
          <w:p w14:paraId="6358A843" w14:textId="08228384" w:rsidR="00EB4F9F" w:rsidRPr="004C0591" w:rsidRDefault="00EB4F9F" w:rsidP="00EB4F9F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Direkte Demokratie</w:t>
            </w:r>
          </w:p>
          <w:p w14:paraId="766130D6" w14:textId="59A90C23" w:rsidR="00EB4F9F" w:rsidRPr="004C0591" w:rsidRDefault="00EB4F9F" w:rsidP="00EB4F9F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elektronische Verkündung von Gesetzen und Verordnungen</w:t>
            </w:r>
          </w:p>
          <w:p w14:paraId="54EEE3BE" w14:textId="21DD7015" w:rsidR="00EB4F9F" w:rsidRPr="004C0591" w:rsidRDefault="00EB4F9F" w:rsidP="00EB4F9F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Schuldenbremse</w:t>
            </w:r>
          </w:p>
        </w:tc>
      </w:tr>
      <w:tr w:rsidR="00496527" w:rsidRPr="00D77C38" w14:paraId="0B3A9EDD" w14:textId="77777777" w:rsidTr="00A60F6B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10" w:type="pct"/>
            <w:gridSpan w:val="2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955C27" w14:textId="77777777" w:rsidR="00496527" w:rsidRDefault="00496527" w:rsidP="00EB4F9F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S</w:t>
            </w:r>
            <w:r w:rsidRPr="00DD67FC">
              <w:rPr>
                <w:rFonts w:ascii="Candara" w:hAnsi="Candara"/>
                <w:b/>
                <w:sz w:val="18"/>
                <w:szCs w:val="18"/>
              </w:rPr>
              <w:t>chleswig-</w:t>
            </w:r>
          </w:p>
          <w:p w14:paraId="57F63DDB" w14:textId="13EF978B" w:rsidR="00496527" w:rsidRPr="00C01058" w:rsidRDefault="00496527" w:rsidP="00EB4F9F">
            <w:pPr>
              <w:rPr>
                <w:rFonts w:ascii="Candara" w:hAnsi="Candara"/>
                <w:b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Holstein</w:t>
            </w:r>
          </w:p>
        </w:tc>
        <w:tc>
          <w:tcPr>
            <w:tcW w:w="425" w:type="pct"/>
            <w:tcBorders>
              <w:top w:val="single" w:sz="8" w:space="0" w:color="auto"/>
            </w:tcBorders>
            <w:vAlign w:val="center"/>
          </w:tcPr>
          <w:p w14:paraId="23791A6F" w14:textId="77777777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24.</w:t>
            </w:r>
          </w:p>
          <w:p w14:paraId="1CAFE722" w14:textId="77F7E52B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C40281">
              <w:rPr>
                <w:rFonts w:ascii="Candara" w:hAnsi="Candara"/>
                <w:sz w:val="10"/>
                <w:szCs w:val="10"/>
              </w:rPr>
              <w:t>16. nach 1990</w:t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</w:tcBorders>
            <w:vAlign w:val="center"/>
          </w:tcPr>
          <w:p w14:paraId="2342BE66" w14:textId="13ED384A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12.11.2014</w:t>
            </w:r>
          </w:p>
        </w:tc>
        <w:tc>
          <w:tcPr>
            <w:tcW w:w="641" w:type="pct"/>
            <w:tcBorders>
              <w:top w:val="single" w:sz="8" w:space="0" w:color="auto"/>
            </w:tcBorders>
            <w:vAlign w:val="center"/>
          </w:tcPr>
          <w:p w14:paraId="528F07A0" w14:textId="77777777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sz w:val="18"/>
                <w:szCs w:val="18"/>
              </w:rPr>
              <w:t>GVOBl</w:t>
            </w:r>
            <w:proofErr w:type="spellEnd"/>
            <w:r w:rsidRPr="00DD67FC">
              <w:rPr>
                <w:rFonts w:ascii="Candara" w:hAnsi="Candara"/>
                <w:sz w:val="18"/>
                <w:szCs w:val="18"/>
              </w:rPr>
              <w:t>. S. 328</w:t>
            </w:r>
          </w:p>
        </w:tc>
        <w:tc>
          <w:tcPr>
            <w:tcW w:w="843" w:type="pct"/>
            <w:gridSpan w:val="2"/>
            <w:tcBorders>
              <w:top w:val="single" w:sz="8" w:space="0" w:color="auto"/>
            </w:tcBorders>
            <w:vAlign w:val="center"/>
          </w:tcPr>
          <w:p w14:paraId="54246448" w14:textId="29935F69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Präambel</w:t>
            </w:r>
            <w:r w:rsidRPr="00DD67FC">
              <w:rPr>
                <w:rFonts w:ascii="Candara" w:eastAsia="MingLiU" w:hAnsi="Candara" w:cs="MingLiU"/>
                <w:sz w:val="18"/>
                <w:szCs w:val="18"/>
              </w:rPr>
              <w:br/>
            </w:r>
            <w:r w:rsidRPr="00DD67FC">
              <w:rPr>
                <w:rFonts w:ascii="Candara" w:hAnsi="Candara"/>
                <w:sz w:val="18"/>
                <w:szCs w:val="18"/>
              </w:rPr>
              <w:t>7, 14, 15, 30, 53, 69</w:t>
            </w:r>
          </w:p>
          <w:p w14:paraId="13281239" w14:textId="77777777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außerdem Verschiebungen u Ergänzungen</w:t>
            </w:r>
          </w:p>
        </w:tc>
        <w:tc>
          <w:tcPr>
            <w:tcW w:w="631" w:type="pct"/>
            <w:tcBorders>
              <w:top w:val="single" w:sz="8" w:space="0" w:color="auto"/>
            </w:tcBorders>
            <w:vAlign w:val="center"/>
          </w:tcPr>
          <w:p w14:paraId="034FD60C" w14:textId="77777777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neu</w:t>
            </w:r>
          </w:p>
          <w:p w14:paraId="28D34CD3" w14:textId="77777777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085" w:type="pct"/>
            <w:tcBorders>
              <w:top w:val="single" w:sz="8" w:space="0" w:color="auto"/>
            </w:tcBorders>
            <w:vAlign w:val="center"/>
          </w:tcPr>
          <w:p w14:paraId="4D36F28D" w14:textId="77777777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>Inklusion</w:t>
            </w:r>
          </w:p>
          <w:p w14:paraId="5003E908" w14:textId="77777777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>Informationsdienste</w:t>
            </w:r>
          </w:p>
          <w:p w14:paraId="410FC1A1" w14:textId="77777777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>Digitale Privatsphäre</w:t>
            </w:r>
          </w:p>
          <w:p w14:paraId="148422A5" w14:textId="77777777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>Verfahren vor dem BVerfG auf Verlangen des LT</w:t>
            </w:r>
          </w:p>
          <w:p w14:paraId="2C31CFA9" w14:textId="77777777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>Transparenz</w:t>
            </w:r>
          </w:p>
          <w:p w14:paraId="0DF85752" w14:textId="77777777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>Elektronischer Zugang zu Gerichten</w:t>
            </w:r>
          </w:p>
        </w:tc>
      </w:tr>
      <w:tr w:rsidR="00496527" w:rsidRPr="000877B3" w14:paraId="5962E96B" w14:textId="77777777" w:rsidTr="00351771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710" w:type="pct"/>
            <w:gridSpan w:val="2"/>
            <w:vMerge/>
            <w:shd w:val="clear" w:color="auto" w:fill="F2F2F2" w:themeFill="background1" w:themeFillShade="F2"/>
            <w:vAlign w:val="center"/>
          </w:tcPr>
          <w:p w14:paraId="23585D83" w14:textId="66EAF76B" w:rsidR="00496527" w:rsidRPr="00DD67FC" w:rsidRDefault="00496527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90" w:type="pct"/>
            <w:gridSpan w:val="8"/>
            <w:tcBorders>
              <w:bottom w:val="single" w:sz="4" w:space="0" w:color="000000"/>
            </w:tcBorders>
            <w:vAlign w:val="center"/>
          </w:tcPr>
          <w:p w14:paraId="01CABA8A" w14:textId="52D48C4A" w:rsidR="00496527" w:rsidRPr="00C40281" w:rsidRDefault="00496527" w:rsidP="00EB4F9F">
            <w:pPr>
              <w:rPr>
                <w:rFonts w:ascii="Candara" w:hAnsi="Candara"/>
                <w:sz w:val="12"/>
                <w:szCs w:val="12"/>
              </w:rPr>
            </w:pPr>
            <w:r w:rsidRPr="00C40281">
              <w:rPr>
                <w:rFonts w:ascii="Candara" w:hAnsi="Candara"/>
                <w:sz w:val="12"/>
                <w:szCs w:val="12"/>
              </w:rPr>
              <w:t xml:space="preserve">Bekanntmachung der Verfassung vom 2. Dezember 2014, </w:t>
            </w:r>
            <w:proofErr w:type="spellStart"/>
            <w:r w:rsidRPr="00C40281">
              <w:rPr>
                <w:rFonts w:ascii="Candara" w:hAnsi="Candara"/>
                <w:sz w:val="12"/>
                <w:szCs w:val="12"/>
              </w:rPr>
              <w:t>GVOBl</w:t>
            </w:r>
            <w:proofErr w:type="spellEnd"/>
            <w:r w:rsidRPr="00C40281">
              <w:rPr>
                <w:rFonts w:ascii="Candara" w:hAnsi="Candara"/>
                <w:sz w:val="12"/>
                <w:szCs w:val="12"/>
              </w:rPr>
              <w:t xml:space="preserve">. S. 344; Berichtigung der Bekanntmachung ohne Datum und Autor, </w:t>
            </w:r>
            <w:proofErr w:type="spellStart"/>
            <w:r w:rsidRPr="00C40281">
              <w:rPr>
                <w:rFonts w:ascii="Candara" w:hAnsi="Candara"/>
                <w:sz w:val="12"/>
                <w:szCs w:val="12"/>
              </w:rPr>
              <w:t>GVOBl</w:t>
            </w:r>
            <w:proofErr w:type="spellEnd"/>
            <w:r w:rsidRPr="00C40281">
              <w:rPr>
                <w:rFonts w:ascii="Candara" w:hAnsi="Candara"/>
                <w:sz w:val="12"/>
                <w:szCs w:val="12"/>
              </w:rPr>
              <w:t>. 2015 S. 41 (ausgegeben am 29. Januar 2015)</w:t>
            </w:r>
          </w:p>
        </w:tc>
      </w:tr>
      <w:tr w:rsidR="00496527" w:rsidRPr="00D77C38" w14:paraId="642E4672" w14:textId="77777777" w:rsidTr="00351771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10" w:type="pct"/>
            <w:gridSpan w:val="2"/>
            <w:vMerge/>
            <w:shd w:val="clear" w:color="auto" w:fill="F2F2F2" w:themeFill="background1" w:themeFillShade="F2"/>
            <w:vAlign w:val="center"/>
          </w:tcPr>
          <w:p w14:paraId="44D82CC4" w14:textId="696B925A" w:rsidR="00496527" w:rsidRPr="00DD67FC" w:rsidRDefault="00496527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02DCAA38" w14:textId="77777777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25. </w:t>
            </w:r>
          </w:p>
          <w:p w14:paraId="343A44A1" w14:textId="1244E51F" w:rsidR="00496527" w:rsidRPr="00C40281" w:rsidRDefault="00496527" w:rsidP="00EB4F9F">
            <w:pPr>
              <w:rPr>
                <w:rFonts w:ascii="Candara" w:hAnsi="Candara"/>
                <w:sz w:val="10"/>
                <w:szCs w:val="10"/>
              </w:rPr>
            </w:pPr>
            <w:r w:rsidRPr="00C40281">
              <w:rPr>
                <w:rFonts w:ascii="Candara" w:hAnsi="Candara"/>
                <w:sz w:val="10"/>
                <w:szCs w:val="10"/>
              </w:rPr>
              <w:t>17. nach 1990</w:t>
            </w:r>
          </w:p>
        </w:tc>
        <w:tc>
          <w:tcPr>
            <w:tcW w:w="665" w:type="pct"/>
            <w:gridSpan w:val="2"/>
            <w:vAlign w:val="center"/>
          </w:tcPr>
          <w:p w14:paraId="3A679DC5" w14:textId="6C17781A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14.6.2016</w:t>
            </w:r>
          </w:p>
        </w:tc>
        <w:tc>
          <w:tcPr>
            <w:tcW w:w="641" w:type="pct"/>
            <w:vAlign w:val="center"/>
          </w:tcPr>
          <w:p w14:paraId="341C5AC5" w14:textId="5B677674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sz w:val="18"/>
                <w:szCs w:val="18"/>
              </w:rPr>
              <w:t>GVOBl</w:t>
            </w:r>
            <w:proofErr w:type="spellEnd"/>
            <w:r w:rsidRPr="00DD67FC">
              <w:rPr>
                <w:rFonts w:ascii="Candara" w:hAnsi="Candara"/>
                <w:sz w:val="18"/>
                <w:szCs w:val="18"/>
              </w:rPr>
              <w:t>. S.361</w:t>
            </w:r>
          </w:p>
        </w:tc>
        <w:tc>
          <w:tcPr>
            <w:tcW w:w="843" w:type="pct"/>
            <w:gridSpan w:val="2"/>
            <w:vAlign w:val="center"/>
          </w:tcPr>
          <w:p w14:paraId="3ED306FE" w14:textId="7323D1EA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51 </w:t>
            </w:r>
            <w:r>
              <w:rPr>
                <w:rFonts w:ascii="Candara" w:hAnsi="Candara"/>
                <w:sz w:val="18"/>
                <w:szCs w:val="18"/>
              </w:rPr>
              <w:t>II</w:t>
            </w:r>
          </w:p>
        </w:tc>
        <w:tc>
          <w:tcPr>
            <w:tcW w:w="631" w:type="pct"/>
            <w:vAlign w:val="center"/>
          </w:tcPr>
          <w:p w14:paraId="40C0066E" w14:textId="313B7E38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</w:t>
            </w:r>
            <w:r w:rsidRPr="00DD67FC">
              <w:rPr>
                <w:rFonts w:ascii="Candara" w:hAnsi="Candara"/>
                <w:sz w:val="18"/>
                <w:szCs w:val="18"/>
              </w:rPr>
              <w:t>rgänz</w:t>
            </w:r>
            <w:r>
              <w:rPr>
                <w:rFonts w:ascii="Candara" w:hAnsi="Candara"/>
                <w:sz w:val="18"/>
                <w:szCs w:val="18"/>
              </w:rPr>
              <w:t>t</w:t>
            </w:r>
          </w:p>
        </w:tc>
        <w:tc>
          <w:tcPr>
            <w:tcW w:w="1085" w:type="pct"/>
            <w:vAlign w:val="center"/>
          </w:tcPr>
          <w:p w14:paraId="21C380BB" w14:textId="698CF009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>Beschwerde zum Landesverfassungsgericht gegen die Nichtanerkennung als Partei für die Landtagswahl</w:t>
            </w:r>
          </w:p>
        </w:tc>
      </w:tr>
      <w:tr w:rsidR="00496527" w:rsidRPr="00D77C38" w14:paraId="4364BD1B" w14:textId="77777777" w:rsidTr="00351771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10" w:type="pct"/>
            <w:gridSpan w:val="2"/>
            <w:vMerge/>
            <w:shd w:val="clear" w:color="auto" w:fill="F2F2F2" w:themeFill="background1" w:themeFillShade="F2"/>
            <w:vAlign w:val="center"/>
          </w:tcPr>
          <w:p w14:paraId="0379548C" w14:textId="4356DE2C" w:rsidR="00496527" w:rsidRPr="00DD67FC" w:rsidRDefault="00496527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116AC5D2" w14:textId="77777777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26. </w:t>
            </w:r>
          </w:p>
          <w:p w14:paraId="60AD3F12" w14:textId="2B4F03A1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C40281">
              <w:rPr>
                <w:rFonts w:ascii="Candara" w:hAnsi="Candara"/>
                <w:sz w:val="10"/>
                <w:szCs w:val="10"/>
              </w:rPr>
              <w:t>18</w:t>
            </w:r>
            <w:r w:rsidRPr="00A81C3E">
              <w:rPr>
                <w:rFonts w:ascii="Candara" w:hAnsi="Candara"/>
                <w:sz w:val="13"/>
                <w:szCs w:val="13"/>
              </w:rPr>
              <w:t xml:space="preserve">. </w:t>
            </w:r>
            <w:r w:rsidRPr="00C40281">
              <w:rPr>
                <w:rFonts w:ascii="Candara" w:hAnsi="Candara"/>
                <w:sz w:val="10"/>
                <w:szCs w:val="10"/>
              </w:rPr>
              <w:t>nach 1990</w:t>
            </w:r>
          </w:p>
        </w:tc>
        <w:tc>
          <w:tcPr>
            <w:tcW w:w="665" w:type="pct"/>
            <w:gridSpan w:val="2"/>
            <w:vAlign w:val="center"/>
          </w:tcPr>
          <w:p w14:paraId="715988ED" w14:textId="1AAD5A14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19.12.2016</w:t>
            </w:r>
          </w:p>
        </w:tc>
        <w:tc>
          <w:tcPr>
            <w:tcW w:w="641" w:type="pct"/>
            <w:vAlign w:val="center"/>
          </w:tcPr>
          <w:p w14:paraId="12E6E1D0" w14:textId="14EEF12D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sz w:val="18"/>
                <w:szCs w:val="18"/>
              </w:rPr>
              <w:t>GVOBl</w:t>
            </w:r>
            <w:proofErr w:type="spellEnd"/>
            <w:r w:rsidRPr="00DD67FC">
              <w:rPr>
                <w:rFonts w:ascii="Candara" w:hAnsi="Candara"/>
                <w:sz w:val="18"/>
                <w:szCs w:val="18"/>
              </w:rPr>
              <w:t>. S. 1008</w:t>
            </w:r>
          </w:p>
        </w:tc>
        <w:tc>
          <w:tcPr>
            <w:tcW w:w="843" w:type="pct"/>
            <w:gridSpan w:val="2"/>
            <w:vAlign w:val="center"/>
          </w:tcPr>
          <w:p w14:paraId="3E71A9D3" w14:textId="523A1B54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51 </w:t>
            </w:r>
            <w:r>
              <w:rPr>
                <w:rFonts w:ascii="Candara" w:hAnsi="Candara"/>
                <w:sz w:val="18"/>
                <w:szCs w:val="18"/>
              </w:rPr>
              <w:t>III</w:t>
            </w:r>
            <w:r w:rsidRPr="00DD67FC">
              <w:rPr>
                <w:rFonts w:ascii="Candara" w:hAnsi="Candara"/>
                <w:sz w:val="18"/>
                <w:szCs w:val="18"/>
              </w:rPr>
              <w:t xml:space="preserve"> 2</w:t>
            </w:r>
          </w:p>
        </w:tc>
        <w:tc>
          <w:tcPr>
            <w:tcW w:w="631" w:type="pct"/>
            <w:vAlign w:val="center"/>
          </w:tcPr>
          <w:p w14:paraId="298CE583" w14:textId="3D0277A2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</w:t>
            </w:r>
            <w:r w:rsidRPr="00DD67FC">
              <w:rPr>
                <w:rFonts w:ascii="Candara" w:hAnsi="Candara"/>
                <w:sz w:val="18"/>
                <w:szCs w:val="18"/>
              </w:rPr>
              <w:t>eu</w:t>
            </w:r>
            <w:r>
              <w:rPr>
                <w:rFonts w:ascii="Candara" w:hAnsi="Candara"/>
                <w:sz w:val="18"/>
                <w:szCs w:val="18"/>
              </w:rPr>
              <w:t xml:space="preserve"> gefaßt</w:t>
            </w:r>
          </w:p>
        </w:tc>
        <w:tc>
          <w:tcPr>
            <w:tcW w:w="1085" w:type="pct"/>
            <w:vAlign w:val="center"/>
          </w:tcPr>
          <w:p w14:paraId="1D4D8E9C" w14:textId="4E3227F0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 xml:space="preserve">Streichung der Amtszeit u der Möglichkeit der Wiederwahl der </w:t>
            </w:r>
            <w:proofErr w:type="spellStart"/>
            <w:r w:rsidRPr="006C4001">
              <w:rPr>
                <w:rFonts w:ascii="Candara" w:hAnsi="Candara"/>
                <w:sz w:val="16"/>
                <w:szCs w:val="16"/>
              </w:rPr>
              <w:t>LVerfRichter</w:t>
            </w:r>
            <w:proofErr w:type="spellEnd"/>
          </w:p>
        </w:tc>
      </w:tr>
      <w:tr w:rsidR="00496527" w:rsidRPr="00D77C38" w14:paraId="6A421718" w14:textId="77777777" w:rsidTr="00351771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10" w:type="pct"/>
            <w:gridSpan w:val="2"/>
            <w:vMerge/>
            <w:shd w:val="clear" w:color="auto" w:fill="F2F2F2" w:themeFill="background1" w:themeFillShade="F2"/>
            <w:vAlign w:val="center"/>
          </w:tcPr>
          <w:p w14:paraId="69CCCA0E" w14:textId="03E17231" w:rsidR="00496527" w:rsidRPr="00DD67FC" w:rsidRDefault="00496527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70707238" w14:textId="4000F06D" w:rsidR="00496527" w:rsidRPr="00F91E71" w:rsidRDefault="00496527" w:rsidP="00EB4F9F">
            <w:pPr>
              <w:rPr>
                <w:rFonts w:ascii="Candara" w:hAnsi="Candara"/>
                <w:sz w:val="13"/>
                <w:szCs w:val="13"/>
              </w:rPr>
            </w:pPr>
            <w:r>
              <w:rPr>
                <w:rFonts w:ascii="Candara" w:hAnsi="Candara"/>
                <w:sz w:val="18"/>
                <w:szCs w:val="18"/>
              </w:rPr>
              <w:t>27.</w:t>
            </w:r>
            <w:r>
              <w:rPr>
                <w:rFonts w:ascii="Candara" w:hAnsi="Candara"/>
                <w:sz w:val="18"/>
                <w:szCs w:val="18"/>
              </w:rPr>
              <w:br/>
            </w:r>
            <w:r w:rsidRPr="00496527">
              <w:rPr>
                <w:rFonts w:ascii="Candara" w:hAnsi="Candara"/>
                <w:sz w:val="10"/>
                <w:szCs w:val="10"/>
              </w:rPr>
              <w:t>19. nach 1990</w:t>
            </w:r>
          </w:p>
        </w:tc>
        <w:tc>
          <w:tcPr>
            <w:tcW w:w="665" w:type="pct"/>
            <w:gridSpan w:val="2"/>
            <w:vAlign w:val="center"/>
          </w:tcPr>
          <w:p w14:paraId="24DAC734" w14:textId="59B99087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20.4.2021</w:t>
            </w:r>
          </w:p>
        </w:tc>
        <w:tc>
          <w:tcPr>
            <w:tcW w:w="641" w:type="pct"/>
            <w:vAlign w:val="center"/>
          </w:tcPr>
          <w:p w14:paraId="7818EF47" w14:textId="47C5F1FA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GVOBl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>. S. 438</w:t>
            </w:r>
          </w:p>
        </w:tc>
        <w:tc>
          <w:tcPr>
            <w:tcW w:w="843" w:type="pct"/>
            <w:gridSpan w:val="2"/>
            <w:vAlign w:val="center"/>
          </w:tcPr>
          <w:p w14:paraId="6FA06B61" w14:textId="1AB8BD51" w:rsidR="00496527" w:rsidRPr="00DD67FC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22a</w:t>
            </w:r>
          </w:p>
        </w:tc>
        <w:tc>
          <w:tcPr>
            <w:tcW w:w="631" w:type="pct"/>
            <w:vAlign w:val="center"/>
          </w:tcPr>
          <w:p w14:paraId="78445A5A" w14:textId="1ACD2097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</w:tc>
        <w:tc>
          <w:tcPr>
            <w:tcW w:w="1085" w:type="pct"/>
            <w:vAlign w:val="center"/>
          </w:tcPr>
          <w:p w14:paraId="714B211C" w14:textId="15CE4713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 w:rsidRPr="006C4001">
              <w:rPr>
                <w:rFonts w:ascii="Candara" w:hAnsi="Candara"/>
                <w:sz w:val="16"/>
                <w:szCs w:val="16"/>
              </w:rPr>
              <w:t>LT-Notausschuß für außerordentliche Notlagen</w:t>
            </w:r>
          </w:p>
        </w:tc>
      </w:tr>
      <w:tr w:rsidR="00496527" w:rsidRPr="00D77C38" w14:paraId="6F60513C" w14:textId="77777777" w:rsidTr="00A60F6B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10" w:type="pct"/>
            <w:gridSpan w:val="2"/>
            <w:vMerge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C22E14" w14:textId="5CACA570" w:rsidR="00496527" w:rsidRPr="00DD67FC" w:rsidRDefault="00496527" w:rsidP="00EB4F9F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tcBorders>
              <w:bottom w:val="single" w:sz="8" w:space="0" w:color="auto"/>
            </w:tcBorders>
            <w:vAlign w:val="center"/>
          </w:tcPr>
          <w:p w14:paraId="1E6E9E51" w14:textId="036EFF0F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28.</w:t>
            </w:r>
            <w:r>
              <w:rPr>
                <w:rFonts w:ascii="Candara" w:hAnsi="Candara"/>
                <w:sz w:val="18"/>
                <w:szCs w:val="18"/>
              </w:rPr>
              <w:br/>
            </w:r>
            <w:r w:rsidRPr="00496527">
              <w:rPr>
                <w:rFonts w:ascii="Candara" w:hAnsi="Candara"/>
                <w:sz w:val="10"/>
                <w:szCs w:val="10"/>
              </w:rPr>
              <w:t>20. Nach 1990</w:t>
            </w:r>
          </w:p>
        </w:tc>
        <w:tc>
          <w:tcPr>
            <w:tcW w:w="665" w:type="pct"/>
            <w:gridSpan w:val="2"/>
            <w:tcBorders>
              <w:bottom w:val="single" w:sz="8" w:space="0" w:color="auto"/>
            </w:tcBorders>
            <w:vAlign w:val="center"/>
          </w:tcPr>
          <w:p w14:paraId="14BC563B" w14:textId="7E9A4C36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22.10.2024</w:t>
            </w:r>
          </w:p>
        </w:tc>
        <w:tc>
          <w:tcPr>
            <w:tcW w:w="641" w:type="pct"/>
            <w:tcBorders>
              <w:bottom w:val="single" w:sz="8" w:space="0" w:color="auto"/>
            </w:tcBorders>
            <w:vAlign w:val="center"/>
          </w:tcPr>
          <w:p w14:paraId="1844CFE1" w14:textId="50FF4FAB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GVOBl</w:t>
            </w:r>
            <w:proofErr w:type="spellEnd"/>
            <w:r>
              <w:rPr>
                <w:rFonts w:ascii="Candara" w:hAnsi="Candara"/>
                <w:sz w:val="18"/>
                <w:szCs w:val="18"/>
              </w:rPr>
              <w:t>. S. 749</w:t>
            </w:r>
          </w:p>
        </w:tc>
        <w:tc>
          <w:tcPr>
            <w:tcW w:w="843" w:type="pct"/>
            <w:gridSpan w:val="2"/>
            <w:vAlign w:val="center"/>
          </w:tcPr>
          <w:p w14:paraId="22E7B84B" w14:textId="346E109A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46</w:t>
            </w:r>
          </w:p>
        </w:tc>
        <w:tc>
          <w:tcPr>
            <w:tcW w:w="631" w:type="pct"/>
            <w:tcBorders>
              <w:bottom w:val="single" w:sz="8" w:space="0" w:color="auto"/>
            </w:tcBorders>
            <w:vAlign w:val="center"/>
          </w:tcPr>
          <w:p w14:paraId="2E95C8A6" w14:textId="023CAD47" w:rsidR="00496527" w:rsidRDefault="00496527" w:rsidP="00EB4F9F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geändert</w:t>
            </w:r>
          </w:p>
        </w:tc>
        <w:tc>
          <w:tcPr>
            <w:tcW w:w="1085" w:type="pct"/>
            <w:tcBorders>
              <w:bottom w:val="single" w:sz="8" w:space="0" w:color="auto"/>
            </w:tcBorders>
            <w:vAlign w:val="center"/>
          </w:tcPr>
          <w:p w14:paraId="433F5302" w14:textId="4C7811ED" w:rsidR="00496527" w:rsidRPr="006C4001" w:rsidRDefault="00496527" w:rsidP="00EB4F9F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Elektronische Verkündung von Gesetzen und Verordnungen erweitert</w:t>
            </w:r>
          </w:p>
        </w:tc>
      </w:tr>
      <w:tr w:rsidR="00721BB5" w:rsidRPr="00D77C38" w14:paraId="6EC473EE" w14:textId="77777777" w:rsidTr="00A60F6B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710" w:type="pct"/>
            <w:gridSpan w:val="2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82A821" w14:textId="6998B31B" w:rsidR="00721BB5" w:rsidRDefault="00721BB5" w:rsidP="00A07CE3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Thüringen</w:t>
            </w:r>
          </w:p>
        </w:tc>
        <w:tc>
          <w:tcPr>
            <w:tcW w:w="425" w:type="pct"/>
            <w:tcBorders>
              <w:top w:val="single" w:sz="8" w:space="0" w:color="auto"/>
            </w:tcBorders>
            <w:vAlign w:val="center"/>
          </w:tcPr>
          <w:p w14:paraId="3E78D1E1" w14:textId="27C4E646" w:rsidR="00721BB5" w:rsidRPr="00DD67FC" w:rsidRDefault="00721BB5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5.</w:t>
            </w:r>
          </w:p>
        </w:tc>
        <w:tc>
          <w:tcPr>
            <w:tcW w:w="665" w:type="pct"/>
            <w:gridSpan w:val="2"/>
            <w:tcBorders>
              <w:top w:val="single" w:sz="8" w:space="0" w:color="auto"/>
            </w:tcBorders>
            <w:vAlign w:val="center"/>
          </w:tcPr>
          <w:p w14:paraId="3C18810D" w14:textId="0ADCA9D0" w:rsidR="00721BB5" w:rsidRPr="00DD67FC" w:rsidRDefault="00721BB5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21.5.2024</w:t>
            </w:r>
          </w:p>
        </w:tc>
        <w:tc>
          <w:tcPr>
            <w:tcW w:w="641" w:type="pct"/>
            <w:tcBorders>
              <w:top w:val="single" w:sz="8" w:space="0" w:color="auto"/>
            </w:tcBorders>
            <w:vAlign w:val="center"/>
          </w:tcPr>
          <w:p w14:paraId="131BA12C" w14:textId="2130EBD8" w:rsidR="00721BB5" w:rsidRPr="00DD67FC" w:rsidRDefault="00721BB5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GVBl. S. 89</w:t>
            </w:r>
          </w:p>
        </w:tc>
        <w:tc>
          <w:tcPr>
            <w:tcW w:w="836" w:type="pct"/>
            <w:tcBorders>
              <w:top w:val="single" w:sz="8" w:space="0" w:color="auto"/>
            </w:tcBorders>
            <w:vAlign w:val="center"/>
          </w:tcPr>
          <w:p w14:paraId="2602D979" w14:textId="720CEF5A" w:rsidR="00721BB5" w:rsidRPr="00DD67FC" w:rsidRDefault="00721BB5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2, 20, 41a-41c, 44, 62a, 67, 85, 93</w:t>
            </w:r>
          </w:p>
        </w:tc>
        <w:tc>
          <w:tcPr>
            <w:tcW w:w="638" w:type="pct"/>
            <w:gridSpan w:val="2"/>
            <w:vAlign w:val="center"/>
          </w:tcPr>
          <w:p w14:paraId="565DAB2E" w14:textId="39C23372" w:rsidR="00721BB5" w:rsidRPr="00DD67FC" w:rsidRDefault="001F4620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geändert, ergänzt, neu</w:t>
            </w:r>
          </w:p>
        </w:tc>
        <w:tc>
          <w:tcPr>
            <w:tcW w:w="1085" w:type="pct"/>
            <w:tcBorders>
              <w:top w:val="single" w:sz="8" w:space="0" w:color="auto"/>
            </w:tcBorders>
            <w:vAlign w:val="center"/>
          </w:tcPr>
          <w:p w14:paraId="627CF4B3" w14:textId="26F6EB68" w:rsidR="00721BB5" w:rsidRPr="00F23CCF" w:rsidRDefault="001F4620" w:rsidP="00A07CE3">
            <w:pPr>
              <w:rPr>
                <w:rFonts w:ascii="Candara" w:hAnsi="Candara"/>
                <w:sz w:val="16"/>
                <w:szCs w:val="16"/>
              </w:rPr>
            </w:pPr>
            <w:r w:rsidRPr="00F23CCF">
              <w:rPr>
                <w:rFonts w:ascii="Candara" w:hAnsi="Candara"/>
                <w:sz w:val="16"/>
                <w:szCs w:val="16"/>
              </w:rPr>
              <w:t xml:space="preserve">Altersdiskriminierung, Staatsziele, Europa, elektronische Ausfertigung u Verkündung von Gesetzen und </w:t>
            </w:r>
            <w:proofErr w:type="spellStart"/>
            <w:r w:rsidRPr="00F23CCF">
              <w:rPr>
                <w:rFonts w:ascii="Candara" w:hAnsi="Candara"/>
                <w:sz w:val="16"/>
                <w:szCs w:val="16"/>
              </w:rPr>
              <w:t>RVOen</w:t>
            </w:r>
            <w:proofErr w:type="spellEnd"/>
            <w:r w:rsidRPr="00F23CCF">
              <w:rPr>
                <w:rFonts w:ascii="Candara" w:hAnsi="Candara"/>
                <w:sz w:val="16"/>
                <w:szCs w:val="16"/>
              </w:rPr>
              <w:t>, Konnexitätsprinzip</w:t>
            </w:r>
          </w:p>
        </w:tc>
      </w:tr>
    </w:tbl>
    <w:p w14:paraId="0841BB9D" w14:textId="23AF0A7D" w:rsidR="00AE37FB" w:rsidRPr="00D77C38" w:rsidRDefault="00AE37FB">
      <w:pPr>
        <w:rPr>
          <w:lang w:val="de-DE"/>
        </w:rPr>
      </w:pPr>
    </w:p>
    <w:p w14:paraId="0D3218AF" w14:textId="77777777" w:rsidR="00AE37FB" w:rsidRPr="00D77C38" w:rsidRDefault="00AE37FB">
      <w:pPr>
        <w:rPr>
          <w:lang w:val="de-DE"/>
        </w:rPr>
      </w:pPr>
      <w:r w:rsidRPr="00D77C38">
        <w:rPr>
          <w:lang w:val="de-DE"/>
        </w:rPr>
        <w:br w:type="page"/>
      </w:r>
    </w:p>
    <w:p w14:paraId="492175BF" w14:textId="77777777" w:rsidR="00AE37FB" w:rsidRPr="00D77C38" w:rsidRDefault="00AE37FB">
      <w:pPr>
        <w:rPr>
          <w:lang w:val="de-DE"/>
        </w:rPr>
      </w:pPr>
    </w:p>
    <w:tbl>
      <w:tblPr>
        <w:tblStyle w:val="Tabellenraster"/>
        <w:tblW w:w="4981" w:type="pct"/>
        <w:tblInd w:w="-8" w:type="dxa"/>
        <w:tblLayout w:type="fixed"/>
        <w:tblLook w:val="04A0" w:firstRow="1" w:lastRow="0" w:firstColumn="1" w:lastColumn="0" w:noHBand="0" w:noVBand="1"/>
      </w:tblPr>
      <w:tblGrid>
        <w:gridCol w:w="1566"/>
        <w:gridCol w:w="940"/>
        <w:gridCol w:w="1468"/>
        <w:gridCol w:w="1417"/>
        <w:gridCol w:w="1848"/>
        <w:gridCol w:w="1410"/>
        <w:gridCol w:w="2405"/>
      </w:tblGrid>
      <w:tr w:rsidR="00AE37FB" w:rsidRPr="00C10B51" w14:paraId="7A4BA711" w14:textId="77777777" w:rsidTr="00AE37FB">
        <w:trPr>
          <w:trHeight w:val="567"/>
        </w:trPr>
        <w:tc>
          <w:tcPr>
            <w:tcW w:w="708" w:type="pct"/>
            <w:shd w:val="clear" w:color="auto" w:fill="A6A6A6" w:themeFill="background1" w:themeFillShade="A6"/>
            <w:vAlign w:val="center"/>
          </w:tcPr>
          <w:p w14:paraId="3A6F4629" w14:textId="6A054DDF" w:rsidR="00AE37FB" w:rsidRDefault="00AE37FB" w:rsidP="00AE37FB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Region</w:t>
            </w:r>
          </w:p>
        </w:tc>
        <w:tc>
          <w:tcPr>
            <w:tcW w:w="425" w:type="pct"/>
            <w:shd w:val="clear" w:color="auto" w:fill="A6A6A6" w:themeFill="background1" w:themeFillShade="A6"/>
            <w:vAlign w:val="center"/>
          </w:tcPr>
          <w:p w14:paraId="59E36CF5" w14:textId="68895AD9" w:rsidR="00AE37FB" w:rsidRPr="00DD67FC" w:rsidRDefault="00AE37FB" w:rsidP="00AE37FB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 w:rsidRPr="00DD67FC">
              <w:rPr>
                <w:rFonts w:ascii="Candara" w:hAnsi="Candara"/>
                <w:b/>
                <w:sz w:val="18"/>
                <w:szCs w:val="18"/>
              </w:rPr>
              <w:t>Änd.Nr</w:t>
            </w:r>
            <w:proofErr w:type="spellEnd"/>
            <w:r>
              <w:rPr>
                <w:rFonts w:ascii="Candara" w:hAnsi="Candara"/>
                <w:b/>
                <w:sz w:val="18"/>
                <w:szCs w:val="18"/>
              </w:rPr>
              <w:t>.</w:t>
            </w:r>
          </w:p>
        </w:tc>
        <w:tc>
          <w:tcPr>
            <w:tcW w:w="664" w:type="pct"/>
            <w:shd w:val="clear" w:color="auto" w:fill="A6A6A6" w:themeFill="background1" w:themeFillShade="A6"/>
            <w:vAlign w:val="center"/>
          </w:tcPr>
          <w:p w14:paraId="04D7D996" w14:textId="786F13D1" w:rsidR="00AE37FB" w:rsidRPr="00DD67FC" w:rsidRDefault="00AE37FB" w:rsidP="00AE37FB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Ausfertigung</w:t>
            </w:r>
          </w:p>
        </w:tc>
        <w:tc>
          <w:tcPr>
            <w:tcW w:w="641" w:type="pct"/>
            <w:shd w:val="clear" w:color="auto" w:fill="A6A6A6" w:themeFill="background1" w:themeFillShade="A6"/>
            <w:vAlign w:val="center"/>
          </w:tcPr>
          <w:p w14:paraId="67C2F627" w14:textId="585822B9" w:rsidR="00AE37FB" w:rsidRPr="00DD67FC" w:rsidRDefault="00AE37FB" w:rsidP="00AE37FB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Fundstelle</w:t>
            </w:r>
          </w:p>
        </w:tc>
        <w:tc>
          <w:tcPr>
            <w:tcW w:w="836" w:type="pct"/>
            <w:shd w:val="clear" w:color="auto" w:fill="A6A6A6" w:themeFill="background1" w:themeFillShade="A6"/>
            <w:vAlign w:val="center"/>
          </w:tcPr>
          <w:p w14:paraId="3D6A2BE1" w14:textId="4838FF54" w:rsidR="00AE37FB" w:rsidRPr="00DD67FC" w:rsidRDefault="00AE37FB" w:rsidP="00AE37FB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betroffene Artikel</w:t>
            </w:r>
          </w:p>
        </w:tc>
        <w:tc>
          <w:tcPr>
            <w:tcW w:w="638" w:type="pct"/>
            <w:shd w:val="clear" w:color="auto" w:fill="A6A6A6" w:themeFill="background1" w:themeFillShade="A6"/>
            <w:vAlign w:val="center"/>
          </w:tcPr>
          <w:p w14:paraId="2D223E4A" w14:textId="4DA8177A" w:rsidR="00AE37FB" w:rsidRPr="00DD67FC" w:rsidRDefault="00AE37FB" w:rsidP="00AE37FB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>Änderung</w:t>
            </w:r>
            <w:r>
              <w:rPr>
                <w:rFonts w:ascii="Candara" w:hAnsi="Candara"/>
                <w:b/>
                <w:sz w:val="18"/>
                <w:szCs w:val="18"/>
              </w:rPr>
              <w:t>sart</w:t>
            </w:r>
          </w:p>
        </w:tc>
        <w:tc>
          <w:tcPr>
            <w:tcW w:w="1088" w:type="pct"/>
            <w:shd w:val="clear" w:color="auto" w:fill="A6A6A6" w:themeFill="background1" w:themeFillShade="A6"/>
            <w:vAlign w:val="center"/>
          </w:tcPr>
          <w:p w14:paraId="15BC77C6" w14:textId="4499749E" w:rsidR="00AE37FB" w:rsidRPr="00F23CCF" w:rsidRDefault="00AE37FB" w:rsidP="00AE37FB">
            <w:pPr>
              <w:rPr>
                <w:rFonts w:ascii="Candara" w:hAnsi="Candara"/>
                <w:sz w:val="16"/>
                <w:szCs w:val="16"/>
              </w:rPr>
            </w:pPr>
            <w:r w:rsidRPr="00DD67FC">
              <w:rPr>
                <w:rFonts w:ascii="Candara" w:hAnsi="Candara"/>
                <w:b/>
                <w:sz w:val="18"/>
                <w:szCs w:val="18"/>
              </w:rPr>
              <w:t xml:space="preserve">Thema </w:t>
            </w:r>
          </w:p>
        </w:tc>
      </w:tr>
      <w:tr w:rsidR="00AE37FB" w:rsidRPr="00D77C38" w14:paraId="79F3C557" w14:textId="77777777" w:rsidTr="001F4620">
        <w:trPr>
          <w:trHeight w:val="567"/>
        </w:trPr>
        <w:tc>
          <w:tcPr>
            <w:tcW w:w="708" w:type="pct"/>
            <w:vMerge w:val="restart"/>
            <w:shd w:val="clear" w:color="auto" w:fill="F2F2F2" w:themeFill="background1" w:themeFillShade="F2"/>
            <w:vAlign w:val="center"/>
          </w:tcPr>
          <w:p w14:paraId="62ED2EFE" w14:textId="75283649" w:rsidR="00AE37FB" w:rsidRPr="00DD67FC" w:rsidRDefault="00AE37FB" w:rsidP="00626323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Bund</w:t>
            </w:r>
          </w:p>
        </w:tc>
        <w:tc>
          <w:tcPr>
            <w:tcW w:w="425" w:type="pct"/>
            <w:vAlign w:val="center"/>
          </w:tcPr>
          <w:p w14:paraId="4030B4A5" w14:textId="77777777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60.</w:t>
            </w:r>
          </w:p>
        </w:tc>
        <w:tc>
          <w:tcPr>
            <w:tcW w:w="664" w:type="pct"/>
            <w:vAlign w:val="center"/>
          </w:tcPr>
          <w:p w14:paraId="278EE6C6" w14:textId="4E47EFEA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23.12.2014</w:t>
            </w:r>
          </w:p>
        </w:tc>
        <w:tc>
          <w:tcPr>
            <w:tcW w:w="641" w:type="pct"/>
            <w:vAlign w:val="center"/>
          </w:tcPr>
          <w:p w14:paraId="303802B0" w14:textId="77777777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BGBl. I S. 2438</w:t>
            </w:r>
          </w:p>
        </w:tc>
        <w:tc>
          <w:tcPr>
            <w:tcW w:w="836" w:type="pct"/>
            <w:vAlign w:val="center"/>
          </w:tcPr>
          <w:p w14:paraId="6FCBDBB9" w14:textId="530AE8CD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91b </w:t>
            </w:r>
            <w:r>
              <w:rPr>
                <w:rFonts w:ascii="Candara" w:hAnsi="Candara"/>
                <w:sz w:val="18"/>
                <w:szCs w:val="18"/>
              </w:rPr>
              <w:t>I</w:t>
            </w:r>
          </w:p>
        </w:tc>
        <w:tc>
          <w:tcPr>
            <w:tcW w:w="638" w:type="pct"/>
            <w:vAlign w:val="center"/>
          </w:tcPr>
          <w:p w14:paraId="7AB9347A" w14:textId="77777777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 xml:space="preserve">geändert </w:t>
            </w:r>
          </w:p>
        </w:tc>
        <w:tc>
          <w:tcPr>
            <w:tcW w:w="1088" w:type="pct"/>
            <w:vAlign w:val="center"/>
          </w:tcPr>
          <w:p w14:paraId="2E1F184B" w14:textId="740B3E69" w:rsidR="00AE37FB" w:rsidRPr="00F23CCF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F23CCF">
              <w:rPr>
                <w:rFonts w:ascii="Candara" w:hAnsi="Candara"/>
                <w:sz w:val="16"/>
                <w:szCs w:val="16"/>
              </w:rPr>
              <w:t>Erweiterung der Kooperation von Bund und Ländern in Wissenschaft und Forschung</w:t>
            </w:r>
          </w:p>
        </w:tc>
      </w:tr>
      <w:tr w:rsidR="00AE37FB" w:rsidRPr="00D77C38" w14:paraId="21B2FDC8" w14:textId="77777777" w:rsidTr="001F4620">
        <w:trPr>
          <w:trHeight w:val="567"/>
        </w:trPr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34025C66" w14:textId="15E379F4" w:rsidR="00AE37FB" w:rsidRPr="00DD67FC" w:rsidRDefault="00AE37FB" w:rsidP="00626323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599F87B3" w14:textId="449A146F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61.</w:t>
            </w:r>
          </w:p>
        </w:tc>
        <w:tc>
          <w:tcPr>
            <w:tcW w:w="664" w:type="pct"/>
            <w:vAlign w:val="center"/>
          </w:tcPr>
          <w:p w14:paraId="5825C547" w14:textId="611F63B6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13.7.2017</w:t>
            </w:r>
          </w:p>
        </w:tc>
        <w:tc>
          <w:tcPr>
            <w:tcW w:w="641" w:type="pct"/>
            <w:vAlign w:val="center"/>
          </w:tcPr>
          <w:p w14:paraId="3C0E1A2C" w14:textId="0C411888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BGBl. I S. 2346</w:t>
            </w:r>
          </w:p>
        </w:tc>
        <w:tc>
          <w:tcPr>
            <w:tcW w:w="836" w:type="pct"/>
            <w:vAlign w:val="center"/>
          </w:tcPr>
          <w:p w14:paraId="040EDA9C" w14:textId="5024CBD9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21</w:t>
            </w:r>
          </w:p>
        </w:tc>
        <w:tc>
          <w:tcPr>
            <w:tcW w:w="638" w:type="pct"/>
            <w:vAlign w:val="center"/>
          </w:tcPr>
          <w:p w14:paraId="48E5573B" w14:textId="1AFF4D34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geändert u</w:t>
            </w:r>
            <w:r>
              <w:rPr>
                <w:rFonts w:ascii="Candara" w:hAnsi="Candara"/>
                <w:sz w:val="18"/>
                <w:szCs w:val="18"/>
              </w:rPr>
              <w:t>nd</w:t>
            </w:r>
            <w:r w:rsidRPr="00DD67FC">
              <w:rPr>
                <w:rFonts w:ascii="Candara" w:hAnsi="Candara"/>
                <w:sz w:val="18"/>
                <w:szCs w:val="18"/>
              </w:rPr>
              <w:t xml:space="preserve"> ergänzt</w:t>
            </w:r>
          </w:p>
        </w:tc>
        <w:tc>
          <w:tcPr>
            <w:tcW w:w="1088" w:type="pct"/>
            <w:vAlign w:val="center"/>
          </w:tcPr>
          <w:p w14:paraId="215053FE" w14:textId="6846385E" w:rsidR="00AE37FB" w:rsidRPr="00F23CCF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F23CCF">
              <w:rPr>
                <w:rFonts w:ascii="Candara" w:hAnsi="Candara"/>
                <w:sz w:val="16"/>
                <w:szCs w:val="16"/>
              </w:rPr>
              <w:t>Möglicher Ausschluß verfassungsfeindlicher Parteien von staatlicher Finanzierung u steuerlicher Begünstigung</w:t>
            </w:r>
          </w:p>
        </w:tc>
      </w:tr>
      <w:tr w:rsidR="00AE37FB" w:rsidRPr="00D77C38" w14:paraId="109AE214" w14:textId="77777777" w:rsidTr="001F4620">
        <w:trPr>
          <w:trHeight w:val="567"/>
        </w:trPr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1E8E67D3" w14:textId="6CAFE781" w:rsidR="00AE37FB" w:rsidRPr="00DD67FC" w:rsidRDefault="00AE37FB" w:rsidP="00626323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5831D541" w14:textId="660ECEC6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62.</w:t>
            </w:r>
          </w:p>
        </w:tc>
        <w:tc>
          <w:tcPr>
            <w:tcW w:w="664" w:type="pct"/>
            <w:vAlign w:val="center"/>
          </w:tcPr>
          <w:p w14:paraId="0ACF0305" w14:textId="4A42CAF0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13.7.2017</w:t>
            </w:r>
          </w:p>
        </w:tc>
        <w:tc>
          <w:tcPr>
            <w:tcW w:w="641" w:type="pct"/>
            <w:vAlign w:val="center"/>
          </w:tcPr>
          <w:p w14:paraId="42B39994" w14:textId="7F702563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BGBl. I S. 2347</w:t>
            </w:r>
          </w:p>
        </w:tc>
        <w:tc>
          <w:tcPr>
            <w:tcW w:w="836" w:type="pct"/>
            <w:vAlign w:val="center"/>
          </w:tcPr>
          <w:p w14:paraId="7F179688" w14:textId="6E1F2196" w:rsidR="00AE37FB" w:rsidRPr="00FA2D57" w:rsidRDefault="00AE37FB" w:rsidP="00A07CE3">
            <w:pPr>
              <w:rPr>
                <w:rFonts w:ascii="Candara" w:hAnsi="Candara"/>
                <w:sz w:val="18"/>
                <w:szCs w:val="18"/>
                <w:lang w:val="es-ES"/>
              </w:rPr>
            </w:pPr>
            <w:r w:rsidRPr="00FA2D57">
              <w:rPr>
                <w:rFonts w:ascii="Candara" w:hAnsi="Candara"/>
                <w:sz w:val="18"/>
                <w:szCs w:val="18"/>
                <w:lang w:val="es-ES"/>
              </w:rPr>
              <w:t>90, 91c, 104b, 104c, 107, 108, 109a, 114, 125c, 143d, 143e, 143f, 143g</w:t>
            </w:r>
          </w:p>
        </w:tc>
        <w:tc>
          <w:tcPr>
            <w:tcW w:w="638" w:type="pct"/>
            <w:vAlign w:val="center"/>
          </w:tcPr>
          <w:p w14:paraId="46F6E275" w14:textId="5DE5B5A0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DD67FC">
              <w:rPr>
                <w:rFonts w:ascii="Candara" w:hAnsi="Candara"/>
                <w:sz w:val="18"/>
                <w:szCs w:val="18"/>
              </w:rPr>
              <w:t>Änderungen, Ergänzungen u Einfügungen</w:t>
            </w:r>
          </w:p>
        </w:tc>
        <w:tc>
          <w:tcPr>
            <w:tcW w:w="1088" w:type="pct"/>
            <w:vAlign w:val="center"/>
          </w:tcPr>
          <w:p w14:paraId="085A7082" w14:textId="565BD082" w:rsidR="00AE37FB" w:rsidRPr="00F23CCF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F23CCF">
              <w:rPr>
                <w:rFonts w:ascii="Candara" w:hAnsi="Candara"/>
                <w:sz w:val="16"/>
                <w:szCs w:val="16"/>
              </w:rPr>
              <w:t>Länderfinanzausgleich, Zusammenarbeit von Bund und Ländern, Ermächtigung zur Privatisierung der Bundesautobahnen</w:t>
            </w:r>
          </w:p>
        </w:tc>
      </w:tr>
      <w:tr w:rsidR="00AE37FB" w:rsidRPr="00D77C38" w14:paraId="75FBE6BD" w14:textId="77777777" w:rsidTr="001F4620">
        <w:trPr>
          <w:trHeight w:val="567"/>
        </w:trPr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7B72A9BE" w14:textId="11FACEEB" w:rsidR="00AE37FB" w:rsidRPr="00DD67FC" w:rsidRDefault="00AE37FB" w:rsidP="00626323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78E6D6BB" w14:textId="181B2EAC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63.</w:t>
            </w:r>
          </w:p>
        </w:tc>
        <w:tc>
          <w:tcPr>
            <w:tcW w:w="664" w:type="pct"/>
            <w:vAlign w:val="center"/>
          </w:tcPr>
          <w:p w14:paraId="4AC8B5C0" w14:textId="30B15E94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28.3.2019</w:t>
            </w:r>
          </w:p>
        </w:tc>
        <w:tc>
          <w:tcPr>
            <w:tcW w:w="641" w:type="pct"/>
            <w:vAlign w:val="center"/>
          </w:tcPr>
          <w:p w14:paraId="10F15D4C" w14:textId="7959C724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BGBl. I S. 404</w:t>
            </w:r>
          </w:p>
        </w:tc>
        <w:tc>
          <w:tcPr>
            <w:tcW w:w="836" w:type="pct"/>
            <w:vAlign w:val="center"/>
          </w:tcPr>
          <w:p w14:paraId="6ADB12BB" w14:textId="77DD9848" w:rsidR="00AE37FB" w:rsidRPr="004B3CB1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4B3CB1">
              <w:rPr>
                <w:rFonts w:ascii="Candara" w:hAnsi="Candara"/>
                <w:sz w:val="18"/>
                <w:szCs w:val="18"/>
              </w:rPr>
              <w:t xml:space="preserve">104b </w:t>
            </w:r>
            <w:r>
              <w:rPr>
                <w:rFonts w:ascii="Candara" w:hAnsi="Candara"/>
                <w:sz w:val="18"/>
                <w:szCs w:val="18"/>
              </w:rPr>
              <w:t>II</w:t>
            </w:r>
            <w:r w:rsidRPr="004B3CB1">
              <w:rPr>
                <w:rFonts w:ascii="Candara" w:hAnsi="Candara"/>
                <w:sz w:val="18"/>
                <w:szCs w:val="18"/>
              </w:rPr>
              <w:t xml:space="preserve"> 5</w:t>
            </w:r>
          </w:p>
          <w:p w14:paraId="4B89DD5B" w14:textId="77777777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4B3CB1">
              <w:rPr>
                <w:rFonts w:ascii="Candara" w:hAnsi="Candara"/>
                <w:sz w:val="18"/>
                <w:szCs w:val="18"/>
              </w:rPr>
              <w:t xml:space="preserve">104b </w:t>
            </w:r>
            <w:r>
              <w:rPr>
                <w:rFonts w:ascii="Candara" w:hAnsi="Candara"/>
                <w:sz w:val="18"/>
                <w:szCs w:val="18"/>
              </w:rPr>
              <w:t>II</w:t>
            </w:r>
            <w:r w:rsidRPr="004B3CB1">
              <w:rPr>
                <w:rFonts w:ascii="Candara" w:hAnsi="Candara"/>
                <w:sz w:val="18"/>
                <w:szCs w:val="18"/>
              </w:rPr>
              <w:t xml:space="preserve"> 5 und 6</w:t>
            </w:r>
          </w:p>
          <w:p w14:paraId="0DF8473A" w14:textId="77777777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4B3CB1">
              <w:rPr>
                <w:rFonts w:ascii="Candara" w:hAnsi="Candara"/>
                <w:sz w:val="18"/>
                <w:szCs w:val="18"/>
              </w:rPr>
              <w:t xml:space="preserve"> 104b </w:t>
            </w:r>
            <w:r>
              <w:rPr>
                <w:rFonts w:ascii="Candara" w:hAnsi="Candara"/>
                <w:sz w:val="18"/>
                <w:szCs w:val="18"/>
              </w:rPr>
              <w:t>II</w:t>
            </w:r>
            <w:r w:rsidRPr="004B3CB1">
              <w:rPr>
                <w:rFonts w:ascii="Candara" w:hAnsi="Candara"/>
                <w:sz w:val="18"/>
                <w:szCs w:val="18"/>
              </w:rPr>
              <w:t xml:space="preserve"> 6, </w:t>
            </w:r>
          </w:p>
          <w:p w14:paraId="716A89D7" w14:textId="1C2D3934" w:rsidR="00AE37FB" w:rsidRPr="004B3CB1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4B3CB1">
              <w:rPr>
                <w:rFonts w:ascii="Candara" w:hAnsi="Candara"/>
                <w:sz w:val="18"/>
                <w:szCs w:val="18"/>
              </w:rPr>
              <w:t>104c,</w:t>
            </w:r>
          </w:p>
          <w:p w14:paraId="230CD3FF" w14:textId="6BA9BCFE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5D049B">
              <w:rPr>
                <w:rFonts w:ascii="Candara" w:hAnsi="Candara"/>
                <w:sz w:val="18"/>
                <w:szCs w:val="18"/>
              </w:rPr>
              <w:t xml:space="preserve">104d </w:t>
            </w:r>
          </w:p>
          <w:p w14:paraId="1F36EB54" w14:textId="331D555C" w:rsidR="00AE37FB" w:rsidRPr="004B3CB1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4B3CB1">
              <w:rPr>
                <w:rFonts w:ascii="Candara" w:hAnsi="Candara"/>
                <w:sz w:val="18"/>
                <w:szCs w:val="18"/>
              </w:rPr>
              <w:t xml:space="preserve">125c </w:t>
            </w:r>
            <w:r>
              <w:rPr>
                <w:rFonts w:ascii="Candara" w:hAnsi="Candara"/>
                <w:sz w:val="18"/>
                <w:szCs w:val="18"/>
              </w:rPr>
              <w:t>II</w:t>
            </w:r>
            <w:r w:rsidRPr="004B3CB1">
              <w:rPr>
                <w:rFonts w:ascii="Candara" w:hAnsi="Candara"/>
                <w:sz w:val="18"/>
                <w:szCs w:val="18"/>
              </w:rPr>
              <w:t xml:space="preserve"> 3, 125c </w:t>
            </w:r>
            <w:r>
              <w:rPr>
                <w:rFonts w:ascii="Candara" w:hAnsi="Candara"/>
                <w:sz w:val="18"/>
                <w:szCs w:val="18"/>
              </w:rPr>
              <w:t>II</w:t>
            </w:r>
            <w:r w:rsidRPr="004B3CB1">
              <w:rPr>
                <w:rFonts w:ascii="Candara" w:hAnsi="Candara"/>
                <w:sz w:val="18"/>
                <w:szCs w:val="18"/>
              </w:rPr>
              <w:t xml:space="preserve"> 5 </w:t>
            </w:r>
          </w:p>
          <w:p w14:paraId="18EEB07D" w14:textId="3942B552" w:rsidR="00AE37FB" w:rsidRPr="005D049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5D049B">
              <w:rPr>
                <w:rFonts w:ascii="Candara" w:hAnsi="Candara"/>
                <w:sz w:val="18"/>
                <w:szCs w:val="18"/>
              </w:rPr>
              <w:t xml:space="preserve">125c </w:t>
            </w:r>
            <w:r>
              <w:rPr>
                <w:rFonts w:ascii="Candara" w:hAnsi="Candara"/>
                <w:sz w:val="18"/>
                <w:szCs w:val="18"/>
              </w:rPr>
              <w:t>III</w:t>
            </w:r>
          </w:p>
          <w:p w14:paraId="1694D838" w14:textId="5E521B4D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5D049B">
              <w:rPr>
                <w:rFonts w:ascii="Candara" w:hAnsi="Candara"/>
                <w:sz w:val="18"/>
                <w:szCs w:val="18"/>
              </w:rPr>
              <w:t xml:space="preserve">143e </w:t>
            </w:r>
            <w:r>
              <w:rPr>
                <w:rFonts w:ascii="Candara" w:hAnsi="Candara"/>
                <w:sz w:val="18"/>
                <w:szCs w:val="18"/>
              </w:rPr>
              <w:t>III</w:t>
            </w:r>
            <w:r w:rsidRPr="005D049B">
              <w:rPr>
                <w:rFonts w:ascii="Candara" w:hAnsi="Candara"/>
                <w:sz w:val="18"/>
                <w:szCs w:val="18"/>
              </w:rPr>
              <w:t xml:space="preserve"> </w:t>
            </w:r>
          </w:p>
        </w:tc>
        <w:tc>
          <w:tcPr>
            <w:tcW w:w="638" w:type="pct"/>
          </w:tcPr>
          <w:p w14:paraId="68365D01" w14:textId="189C4308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eingefügt</w:t>
            </w:r>
          </w:p>
          <w:p w14:paraId="33E18E57" w14:textId="70787A93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proofErr w:type="spellStart"/>
            <w:r>
              <w:rPr>
                <w:rFonts w:ascii="Candara" w:hAnsi="Candara"/>
                <w:sz w:val="18"/>
                <w:szCs w:val="18"/>
              </w:rPr>
              <w:t>umnumeriert</w:t>
            </w:r>
            <w:proofErr w:type="spellEnd"/>
          </w:p>
          <w:p w14:paraId="55861119" w14:textId="77777777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eingefügt</w:t>
            </w:r>
          </w:p>
          <w:p w14:paraId="3AB990D1" w14:textId="77777777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</w:p>
          <w:p w14:paraId="107AC3D5" w14:textId="77777777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</w:p>
          <w:p w14:paraId="2856AE10" w14:textId="77777777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</w:p>
          <w:p w14:paraId="6737AB3E" w14:textId="1815347B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angefügt</w:t>
            </w:r>
          </w:p>
        </w:tc>
        <w:tc>
          <w:tcPr>
            <w:tcW w:w="1088" w:type="pct"/>
            <w:vAlign w:val="center"/>
          </w:tcPr>
          <w:p w14:paraId="5DB14DA0" w14:textId="5BDAB0F1" w:rsidR="00AE37FB" w:rsidRPr="00DD67FC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Ausweitung der Finanzhilfen des Bundes für Länder und Kommunen</w:t>
            </w:r>
          </w:p>
        </w:tc>
      </w:tr>
      <w:tr w:rsidR="00AE37FB" w:rsidRPr="00D64CF1" w14:paraId="761AB357" w14:textId="77777777" w:rsidTr="001F4620">
        <w:trPr>
          <w:trHeight w:val="567"/>
        </w:trPr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556136C0" w14:textId="2591AD29" w:rsidR="00AE37FB" w:rsidRPr="00DD67FC" w:rsidRDefault="00AE37FB" w:rsidP="00626323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0D7E3965" w14:textId="45459E9F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64.</w:t>
            </w:r>
          </w:p>
        </w:tc>
        <w:tc>
          <w:tcPr>
            <w:tcW w:w="664" w:type="pct"/>
            <w:vAlign w:val="center"/>
          </w:tcPr>
          <w:p w14:paraId="3E6CA2C5" w14:textId="2664FDF3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18.11.2019</w:t>
            </w:r>
          </w:p>
        </w:tc>
        <w:tc>
          <w:tcPr>
            <w:tcW w:w="641" w:type="pct"/>
            <w:vAlign w:val="center"/>
          </w:tcPr>
          <w:p w14:paraId="68AD398E" w14:textId="0F0E01BE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BGBl. I S. 1546</w:t>
            </w:r>
          </w:p>
        </w:tc>
        <w:tc>
          <w:tcPr>
            <w:tcW w:w="836" w:type="pct"/>
            <w:vAlign w:val="center"/>
          </w:tcPr>
          <w:p w14:paraId="268C60B3" w14:textId="0BE41A90" w:rsidR="00AE37FB" w:rsidRDefault="00AE37FB" w:rsidP="00FA2D5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72III Nr. 7</w:t>
            </w:r>
          </w:p>
          <w:p w14:paraId="06741BB0" w14:textId="34F640DA" w:rsidR="00AE37FB" w:rsidRDefault="00AE37FB" w:rsidP="00FA2D5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105 II 1</w:t>
            </w:r>
          </w:p>
          <w:p w14:paraId="5885DC31" w14:textId="6BEE0FB9" w:rsidR="00AE37FB" w:rsidRPr="004B3CB1" w:rsidRDefault="00AE37FB" w:rsidP="00FA2D5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125b III</w:t>
            </w:r>
          </w:p>
        </w:tc>
        <w:tc>
          <w:tcPr>
            <w:tcW w:w="638" w:type="pct"/>
            <w:vAlign w:val="center"/>
          </w:tcPr>
          <w:p w14:paraId="00B57290" w14:textId="5BD4C797" w:rsidR="00AE37FB" w:rsidRDefault="00AE37FB" w:rsidP="00FA2D5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angefügt</w:t>
            </w:r>
          </w:p>
          <w:p w14:paraId="068375EF" w14:textId="69F057FB" w:rsidR="00AE37FB" w:rsidRDefault="00AE37FB" w:rsidP="00FA2D5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  <w:p w14:paraId="225D3B50" w14:textId="6FD22D6E" w:rsidR="00AE37FB" w:rsidRDefault="00AE37FB" w:rsidP="00FA2D57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</w:tc>
        <w:tc>
          <w:tcPr>
            <w:tcW w:w="1088" w:type="pct"/>
            <w:vAlign w:val="center"/>
          </w:tcPr>
          <w:p w14:paraId="6DB93B09" w14:textId="2E008414" w:rsidR="00AE37FB" w:rsidRPr="004C0591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Uneingeschränkte konkurrierende Gesetzgebungszuständigkeit des Bundes für die Neuregelung des Grundsteuer- und Bewertungsrechts und Ermächtigung der Länder zur abweichenden Regelung ab dem 1. Januar 2025</w:t>
            </w:r>
          </w:p>
        </w:tc>
      </w:tr>
      <w:tr w:rsidR="00AE37FB" w:rsidRPr="00D77C38" w14:paraId="01053587" w14:textId="77777777" w:rsidTr="001F4620">
        <w:trPr>
          <w:trHeight w:val="567"/>
        </w:trPr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71347249" w14:textId="37E9F0B8" w:rsidR="00AE37FB" w:rsidRPr="00DD67FC" w:rsidRDefault="00AE37FB" w:rsidP="00626323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0411442C" w14:textId="581F91C4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65.</w:t>
            </w:r>
          </w:p>
        </w:tc>
        <w:tc>
          <w:tcPr>
            <w:tcW w:w="664" w:type="pct"/>
            <w:vAlign w:val="center"/>
          </w:tcPr>
          <w:p w14:paraId="257103F5" w14:textId="6221EF5B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29.9.2020</w:t>
            </w:r>
          </w:p>
        </w:tc>
        <w:tc>
          <w:tcPr>
            <w:tcW w:w="641" w:type="pct"/>
            <w:vAlign w:val="center"/>
          </w:tcPr>
          <w:p w14:paraId="7BB19BC7" w14:textId="7EE3CAD1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BGBl. I S. 2048</w:t>
            </w:r>
          </w:p>
        </w:tc>
        <w:tc>
          <w:tcPr>
            <w:tcW w:w="836" w:type="pct"/>
          </w:tcPr>
          <w:p w14:paraId="1A310B38" w14:textId="6E19D941" w:rsidR="00AE37FB" w:rsidRDefault="00AE37FB" w:rsidP="009C3C3C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104a III 3</w:t>
            </w:r>
          </w:p>
          <w:p w14:paraId="67B20FF6" w14:textId="20C7EA4B" w:rsidR="00AE37FB" w:rsidRDefault="00AE37FB" w:rsidP="009C3C3C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143h</w:t>
            </w:r>
          </w:p>
        </w:tc>
        <w:tc>
          <w:tcPr>
            <w:tcW w:w="638" w:type="pct"/>
          </w:tcPr>
          <w:p w14:paraId="4DCFC7FF" w14:textId="77777777" w:rsidR="00AE37FB" w:rsidRDefault="00AE37FB" w:rsidP="009C3C3C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  <w:p w14:paraId="351B3526" w14:textId="09A141E2" w:rsidR="00AE37FB" w:rsidRDefault="00AE37FB" w:rsidP="009C3C3C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</w:tc>
        <w:tc>
          <w:tcPr>
            <w:tcW w:w="1088" w:type="pct"/>
            <w:vAlign w:val="center"/>
          </w:tcPr>
          <w:p w14:paraId="1628860F" w14:textId="77777777" w:rsidR="00AE37FB" w:rsidRPr="00F23CCF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F23CCF">
              <w:rPr>
                <w:rFonts w:ascii="Candara" w:hAnsi="Candara"/>
                <w:sz w:val="16"/>
                <w:szCs w:val="16"/>
              </w:rPr>
              <w:t>Auftragsverwaltung</w:t>
            </w:r>
          </w:p>
          <w:p w14:paraId="6FD2B20B" w14:textId="5A7659CB" w:rsidR="00AE37FB" w:rsidRPr="00F23CCF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F23CCF">
              <w:rPr>
                <w:rFonts w:ascii="Candara" w:hAnsi="Candara"/>
                <w:sz w:val="16"/>
                <w:szCs w:val="16"/>
              </w:rPr>
              <w:t>Corona-bedingte einmalige Ausgleichszahlung des Bundes an die Gemeinden</w:t>
            </w:r>
          </w:p>
        </w:tc>
      </w:tr>
      <w:tr w:rsidR="00AE37FB" w:rsidRPr="00E27803" w14:paraId="6CBA2307" w14:textId="77777777" w:rsidTr="001F4620">
        <w:trPr>
          <w:trHeight w:val="567"/>
        </w:trPr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303D03F3" w14:textId="60ED9DB8" w:rsidR="00AE37FB" w:rsidRPr="00DD67FC" w:rsidRDefault="00AE37FB" w:rsidP="00626323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2FCD611D" w14:textId="4D0F076F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66.</w:t>
            </w:r>
          </w:p>
        </w:tc>
        <w:tc>
          <w:tcPr>
            <w:tcW w:w="664" w:type="pct"/>
            <w:vAlign w:val="center"/>
          </w:tcPr>
          <w:p w14:paraId="75135539" w14:textId="6A25236A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28.6.2022</w:t>
            </w:r>
          </w:p>
        </w:tc>
        <w:tc>
          <w:tcPr>
            <w:tcW w:w="641" w:type="pct"/>
            <w:vAlign w:val="center"/>
          </w:tcPr>
          <w:p w14:paraId="01B954B0" w14:textId="02899AE2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BGB. I S. 968</w:t>
            </w:r>
          </w:p>
        </w:tc>
        <w:tc>
          <w:tcPr>
            <w:tcW w:w="836" w:type="pct"/>
            <w:vAlign w:val="center"/>
          </w:tcPr>
          <w:p w14:paraId="3DF2837C" w14:textId="68AEDB46" w:rsidR="00AE37FB" w:rsidRDefault="00AE37FB" w:rsidP="00E2780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87a Abs. 1a</w:t>
            </w:r>
          </w:p>
        </w:tc>
        <w:tc>
          <w:tcPr>
            <w:tcW w:w="638" w:type="pct"/>
            <w:vAlign w:val="center"/>
          </w:tcPr>
          <w:p w14:paraId="1BAAF196" w14:textId="43DA8B37" w:rsidR="00AE37FB" w:rsidRDefault="00AE37FB" w:rsidP="00E2780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</w:tc>
        <w:tc>
          <w:tcPr>
            <w:tcW w:w="1088" w:type="pct"/>
            <w:vAlign w:val="center"/>
          </w:tcPr>
          <w:p w14:paraId="0802C131" w14:textId="4104F9EF" w:rsidR="00AE37FB" w:rsidRPr="00F23CCF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F23CCF">
              <w:rPr>
                <w:rFonts w:ascii="Candara" w:hAnsi="Candara"/>
                <w:sz w:val="16"/>
                <w:szCs w:val="16"/>
              </w:rPr>
              <w:t>Sondervermögen Bundeswehr</w:t>
            </w:r>
          </w:p>
        </w:tc>
      </w:tr>
      <w:tr w:rsidR="00AE37FB" w:rsidRPr="00E27803" w14:paraId="233F517A" w14:textId="77777777" w:rsidTr="001F4620">
        <w:trPr>
          <w:trHeight w:val="567"/>
        </w:trPr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3167B891" w14:textId="6A0EFBE8" w:rsidR="00AE37FB" w:rsidRPr="00DD67FC" w:rsidRDefault="00AE37FB" w:rsidP="00626323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73204E3E" w14:textId="37F93C6B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67.</w:t>
            </w:r>
          </w:p>
        </w:tc>
        <w:tc>
          <w:tcPr>
            <w:tcW w:w="664" w:type="pct"/>
            <w:vAlign w:val="center"/>
          </w:tcPr>
          <w:p w14:paraId="396689E0" w14:textId="142CB255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19.12.2022</w:t>
            </w:r>
          </w:p>
        </w:tc>
        <w:tc>
          <w:tcPr>
            <w:tcW w:w="641" w:type="pct"/>
            <w:vAlign w:val="center"/>
          </w:tcPr>
          <w:p w14:paraId="2DC418D6" w14:textId="644468AA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BGBl. I S. 2478</w:t>
            </w:r>
          </w:p>
        </w:tc>
        <w:tc>
          <w:tcPr>
            <w:tcW w:w="836" w:type="pct"/>
          </w:tcPr>
          <w:p w14:paraId="6C83EEE3" w14:textId="3D9634C9" w:rsidR="00AE37FB" w:rsidRDefault="00AE37FB" w:rsidP="009364D6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82 I</w:t>
            </w:r>
          </w:p>
          <w:p w14:paraId="50F33A0B" w14:textId="77777777" w:rsidR="00AE37FB" w:rsidRDefault="00AE37FB" w:rsidP="00E23CD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S. 2</w:t>
            </w:r>
          </w:p>
          <w:p w14:paraId="180F74D2" w14:textId="77777777" w:rsidR="00AE37FB" w:rsidRDefault="00AE37FB" w:rsidP="00E23CD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S. 3</w:t>
            </w:r>
          </w:p>
          <w:p w14:paraId="56F9A800" w14:textId="0649C2BF" w:rsidR="00AE37FB" w:rsidRDefault="00AE37FB" w:rsidP="00E23CDA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S. 4</w:t>
            </w:r>
          </w:p>
        </w:tc>
        <w:tc>
          <w:tcPr>
            <w:tcW w:w="638" w:type="pct"/>
          </w:tcPr>
          <w:p w14:paraId="39E73C05" w14:textId="77777777" w:rsidR="00AE37FB" w:rsidRDefault="00AE37FB" w:rsidP="009364D6">
            <w:pPr>
              <w:rPr>
                <w:rFonts w:ascii="Candara" w:hAnsi="Candara"/>
                <w:sz w:val="18"/>
                <w:szCs w:val="18"/>
              </w:rPr>
            </w:pPr>
          </w:p>
          <w:p w14:paraId="714FA267" w14:textId="25CCB923" w:rsidR="00AE37FB" w:rsidRDefault="00AE37FB" w:rsidP="009364D6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  <w:p w14:paraId="0AB51FAF" w14:textId="03E027DD" w:rsidR="00AE37FB" w:rsidRDefault="00AE37FB" w:rsidP="009364D6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 gefaßt</w:t>
            </w:r>
          </w:p>
          <w:p w14:paraId="42AEF52C" w14:textId="043DA047" w:rsidR="00AE37FB" w:rsidRDefault="00AE37FB" w:rsidP="009364D6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</w:t>
            </w:r>
          </w:p>
        </w:tc>
        <w:tc>
          <w:tcPr>
            <w:tcW w:w="1088" w:type="pct"/>
            <w:vAlign w:val="center"/>
          </w:tcPr>
          <w:p w14:paraId="01FD7CB4" w14:textId="2230082F" w:rsidR="00AE37FB" w:rsidRPr="004C0591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elektronische Verkündung</w:t>
            </w:r>
          </w:p>
          <w:p w14:paraId="581D8D09" w14:textId="582D5BA0" w:rsidR="00AE37FB" w:rsidRPr="004C0591" w:rsidRDefault="00AE37FB" w:rsidP="00A07CE3">
            <w:pPr>
              <w:rPr>
                <w:rFonts w:ascii="Candara" w:hAnsi="Candara"/>
                <w:sz w:val="16"/>
                <w:szCs w:val="16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gekürzt</w:t>
            </w:r>
          </w:p>
          <w:p w14:paraId="4D006569" w14:textId="5F20F864" w:rsidR="00AE37FB" w:rsidRDefault="00AE37FB" w:rsidP="00A07CE3">
            <w:pPr>
              <w:rPr>
                <w:rFonts w:ascii="Candara" w:hAnsi="Candara"/>
                <w:sz w:val="18"/>
                <w:szCs w:val="18"/>
              </w:rPr>
            </w:pPr>
            <w:r w:rsidRPr="004C0591">
              <w:rPr>
                <w:rFonts w:ascii="Candara" w:hAnsi="Candara"/>
                <w:sz w:val="16"/>
                <w:szCs w:val="16"/>
              </w:rPr>
              <w:t>Ermächtigung betr. Verkündung, Gegenzeichnung, Ausfertigung</w:t>
            </w:r>
          </w:p>
        </w:tc>
      </w:tr>
      <w:tr w:rsidR="00AE37FB" w:rsidRPr="00D77C38" w14:paraId="63792FE1" w14:textId="77777777" w:rsidTr="00626323">
        <w:trPr>
          <w:trHeight w:val="567"/>
        </w:trPr>
        <w:tc>
          <w:tcPr>
            <w:tcW w:w="708" w:type="pct"/>
            <w:vMerge/>
            <w:shd w:val="clear" w:color="auto" w:fill="F2F2F2" w:themeFill="background1" w:themeFillShade="F2"/>
            <w:vAlign w:val="center"/>
          </w:tcPr>
          <w:p w14:paraId="1F42FB90" w14:textId="201AE4A5" w:rsidR="00AE37FB" w:rsidRPr="00AE37FB" w:rsidRDefault="00AE37FB" w:rsidP="00626323">
            <w:pPr>
              <w:rPr>
                <w:rFonts w:ascii="Candara" w:hAnsi="Candara"/>
                <w:bCs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67B9877F" w14:textId="2A34F76D" w:rsidR="00AE37FB" w:rsidRDefault="00AE37FB" w:rsidP="0062632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68.</w:t>
            </w:r>
          </w:p>
        </w:tc>
        <w:tc>
          <w:tcPr>
            <w:tcW w:w="664" w:type="pct"/>
            <w:vAlign w:val="center"/>
          </w:tcPr>
          <w:p w14:paraId="538FF837" w14:textId="0185D422" w:rsidR="00AE37FB" w:rsidRDefault="0019026D" w:rsidP="0062632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20</w:t>
            </w:r>
            <w:r w:rsidR="00AE37FB">
              <w:rPr>
                <w:rFonts w:ascii="Candara" w:hAnsi="Candara"/>
                <w:sz w:val="18"/>
                <w:szCs w:val="18"/>
              </w:rPr>
              <w:t>.12.2024</w:t>
            </w:r>
          </w:p>
        </w:tc>
        <w:tc>
          <w:tcPr>
            <w:tcW w:w="641" w:type="pct"/>
            <w:vAlign w:val="center"/>
          </w:tcPr>
          <w:p w14:paraId="55323118" w14:textId="4DF029D6" w:rsidR="00AE37FB" w:rsidRDefault="00AE37FB" w:rsidP="0062632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BGBl. I Nr. </w:t>
            </w:r>
            <w:r w:rsidR="0019026D">
              <w:rPr>
                <w:rFonts w:ascii="Candara" w:hAnsi="Candara"/>
                <w:color w:val="000000" w:themeColor="text1"/>
                <w:sz w:val="18"/>
                <w:szCs w:val="18"/>
              </w:rPr>
              <w:t>439</w:t>
            </w:r>
          </w:p>
        </w:tc>
        <w:tc>
          <w:tcPr>
            <w:tcW w:w="836" w:type="pct"/>
            <w:vAlign w:val="center"/>
          </w:tcPr>
          <w:p w14:paraId="01923AC4" w14:textId="55F548AA" w:rsidR="00AE37FB" w:rsidRDefault="00AE37FB" w:rsidP="0062632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93, 94</w:t>
            </w:r>
          </w:p>
        </w:tc>
        <w:tc>
          <w:tcPr>
            <w:tcW w:w="638" w:type="pct"/>
            <w:vAlign w:val="center"/>
          </w:tcPr>
          <w:p w14:paraId="61E52AE5" w14:textId="08D0648C" w:rsidR="00AE37FB" w:rsidRDefault="00AE37FB" w:rsidP="00626323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neu gefaßt</w:t>
            </w:r>
          </w:p>
        </w:tc>
        <w:tc>
          <w:tcPr>
            <w:tcW w:w="1088" w:type="pct"/>
            <w:vAlign w:val="center"/>
          </w:tcPr>
          <w:p w14:paraId="2FAB8E27" w14:textId="3F27B5D9" w:rsidR="00AE37FB" w:rsidRPr="004C0591" w:rsidRDefault="00AE37FB" w:rsidP="00626323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Verlagerung des </w:t>
            </w:r>
            <w:r w:rsidR="00AD0B44">
              <w:rPr>
                <w:rFonts w:ascii="Candara" w:hAnsi="Candara"/>
                <w:sz w:val="16"/>
                <w:szCs w:val="16"/>
              </w:rPr>
              <w:t xml:space="preserve">(unvollständigen) </w:t>
            </w:r>
            <w:r>
              <w:rPr>
                <w:rFonts w:ascii="Candara" w:hAnsi="Candara"/>
                <w:sz w:val="16"/>
                <w:szCs w:val="16"/>
              </w:rPr>
              <w:t xml:space="preserve">Kataloges </w:t>
            </w:r>
            <w:r w:rsidR="00AD0B44">
              <w:rPr>
                <w:rFonts w:ascii="Candara" w:hAnsi="Candara"/>
                <w:sz w:val="16"/>
                <w:szCs w:val="16"/>
              </w:rPr>
              <w:t>von</w:t>
            </w:r>
            <w:r w:rsidR="008E3AB8">
              <w:rPr>
                <w:rFonts w:ascii="Candara" w:hAnsi="Candara"/>
                <w:sz w:val="16"/>
                <w:szCs w:val="16"/>
              </w:rPr>
              <w:t xml:space="preserve"> Kompetenzen des Bundesverfassungsgerichts </w:t>
            </w:r>
            <w:r>
              <w:rPr>
                <w:rFonts w:ascii="Candara" w:hAnsi="Candara"/>
                <w:sz w:val="16"/>
                <w:szCs w:val="16"/>
              </w:rPr>
              <w:t xml:space="preserve">von </w:t>
            </w:r>
            <w:r w:rsidR="008E3AB8">
              <w:rPr>
                <w:rFonts w:ascii="Candara" w:hAnsi="Candara"/>
                <w:sz w:val="16"/>
                <w:szCs w:val="16"/>
              </w:rPr>
              <w:t xml:space="preserve">Art. </w:t>
            </w:r>
            <w:r>
              <w:rPr>
                <w:rFonts w:ascii="Candara" w:hAnsi="Candara"/>
                <w:sz w:val="16"/>
                <w:szCs w:val="16"/>
              </w:rPr>
              <w:t xml:space="preserve">93 nach </w:t>
            </w:r>
            <w:r w:rsidR="008E3AB8">
              <w:rPr>
                <w:rFonts w:ascii="Candara" w:hAnsi="Candara"/>
                <w:sz w:val="16"/>
                <w:szCs w:val="16"/>
              </w:rPr>
              <w:t xml:space="preserve">Art. </w:t>
            </w:r>
            <w:r>
              <w:rPr>
                <w:rFonts w:ascii="Candara" w:hAnsi="Candara"/>
                <w:sz w:val="16"/>
                <w:szCs w:val="16"/>
              </w:rPr>
              <w:t xml:space="preserve">94; Übernahme einfachgesetzlicher Regelungen der </w:t>
            </w:r>
            <w:r w:rsidR="008E3AB8">
              <w:rPr>
                <w:rFonts w:ascii="Candara" w:hAnsi="Candara"/>
                <w:sz w:val="16"/>
                <w:szCs w:val="16"/>
              </w:rPr>
              <w:t xml:space="preserve">Stellung und Verfassung des </w:t>
            </w:r>
            <w:r>
              <w:rPr>
                <w:rFonts w:ascii="Candara" w:hAnsi="Candara"/>
                <w:sz w:val="16"/>
                <w:szCs w:val="16"/>
              </w:rPr>
              <w:t xml:space="preserve">Gerichts nach </w:t>
            </w:r>
            <w:r w:rsidR="008E3AB8">
              <w:rPr>
                <w:rFonts w:ascii="Candara" w:hAnsi="Candara"/>
                <w:sz w:val="16"/>
                <w:szCs w:val="16"/>
              </w:rPr>
              <w:t xml:space="preserve">Art. </w:t>
            </w:r>
            <w:r>
              <w:rPr>
                <w:rFonts w:ascii="Candara" w:hAnsi="Candara"/>
                <w:sz w:val="16"/>
                <w:szCs w:val="16"/>
              </w:rPr>
              <w:t xml:space="preserve">93; </w:t>
            </w:r>
            <w:r w:rsidR="008E3AB8">
              <w:rPr>
                <w:rFonts w:ascii="Candara" w:hAnsi="Candara"/>
                <w:sz w:val="16"/>
                <w:szCs w:val="16"/>
              </w:rPr>
              <w:t xml:space="preserve">neuartige </w:t>
            </w:r>
            <w:r>
              <w:rPr>
                <w:rFonts w:ascii="Candara" w:hAnsi="Candara"/>
                <w:sz w:val="16"/>
                <w:szCs w:val="16"/>
              </w:rPr>
              <w:t xml:space="preserve">Ermächtigung des Gesetzgebers in </w:t>
            </w:r>
            <w:r w:rsidR="008E3AB8">
              <w:rPr>
                <w:rFonts w:ascii="Candara" w:hAnsi="Candara"/>
                <w:sz w:val="16"/>
                <w:szCs w:val="16"/>
              </w:rPr>
              <w:t xml:space="preserve">Art. </w:t>
            </w:r>
            <w:r>
              <w:rPr>
                <w:rFonts w:ascii="Candara" w:hAnsi="Candara"/>
                <w:sz w:val="16"/>
                <w:szCs w:val="16"/>
              </w:rPr>
              <w:t xml:space="preserve">93, subsidiäre Richterwahlkompetenzen </w:t>
            </w:r>
            <w:r w:rsidR="00901680">
              <w:rPr>
                <w:rFonts w:ascii="Candara" w:hAnsi="Candara"/>
                <w:sz w:val="16"/>
                <w:szCs w:val="16"/>
              </w:rPr>
              <w:t>des</w:t>
            </w:r>
            <w:r>
              <w:rPr>
                <w:rFonts w:ascii="Candara" w:hAnsi="Candara"/>
                <w:sz w:val="16"/>
                <w:szCs w:val="16"/>
              </w:rPr>
              <w:t xml:space="preserve"> Bundestag</w:t>
            </w:r>
            <w:r w:rsidR="00901680">
              <w:rPr>
                <w:rFonts w:ascii="Candara" w:hAnsi="Candara"/>
                <w:sz w:val="16"/>
                <w:szCs w:val="16"/>
              </w:rPr>
              <w:t>es</w:t>
            </w:r>
            <w:r>
              <w:rPr>
                <w:rFonts w:ascii="Candara" w:hAnsi="Candara"/>
                <w:sz w:val="16"/>
                <w:szCs w:val="16"/>
              </w:rPr>
              <w:t xml:space="preserve"> bzw. </w:t>
            </w:r>
            <w:r w:rsidR="00901680">
              <w:rPr>
                <w:rFonts w:ascii="Candara" w:hAnsi="Candara"/>
                <w:sz w:val="16"/>
                <w:szCs w:val="16"/>
              </w:rPr>
              <w:t xml:space="preserve">des </w:t>
            </w:r>
            <w:r>
              <w:rPr>
                <w:rFonts w:ascii="Candara" w:hAnsi="Candara"/>
                <w:sz w:val="16"/>
                <w:szCs w:val="16"/>
              </w:rPr>
              <w:t>Bundesrat</w:t>
            </w:r>
            <w:r w:rsidR="00901680">
              <w:rPr>
                <w:rFonts w:ascii="Candara" w:hAnsi="Candara"/>
                <w:sz w:val="16"/>
                <w:szCs w:val="16"/>
              </w:rPr>
              <w:t>es</w:t>
            </w:r>
            <w:r>
              <w:rPr>
                <w:rFonts w:ascii="Candara" w:hAnsi="Candara"/>
                <w:sz w:val="16"/>
                <w:szCs w:val="16"/>
              </w:rPr>
              <w:t xml:space="preserve"> vorzusehen</w:t>
            </w:r>
          </w:p>
        </w:tc>
      </w:tr>
    </w:tbl>
    <w:p w14:paraId="1FD86E48" w14:textId="668E473D" w:rsidR="00936667" w:rsidRPr="00936667" w:rsidRDefault="00936667" w:rsidP="00936667">
      <w:pPr>
        <w:tabs>
          <w:tab w:val="left" w:pos="3533"/>
        </w:tabs>
        <w:rPr>
          <w:rFonts w:ascii="Candara" w:hAnsi="Candara"/>
          <w:sz w:val="18"/>
          <w:szCs w:val="18"/>
          <w:lang w:val="de-DE"/>
        </w:rPr>
      </w:pPr>
    </w:p>
    <w:sectPr w:rsidR="00936667" w:rsidRPr="00936667" w:rsidSect="001237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567" w:bottom="1134" w:left="567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E80D9" w14:textId="77777777" w:rsidR="000E6FBB" w:rsidRDefault="000E6FBB" w:rsidP="00D11C06">
      <w:pPr>
        <w:spacing w:after="0" w:line="240" w:lineRule="auto"/>
      </w:pPr>
      <w:r>
        <w:separator/>
      </w:r>
    </w:p>
  </w:endnote>
  <w:endnote w:type="continuationSeparator" w:id="0">
    <w:p w14:paraId="741E39F5" w14:textId="77777777" w:rsidR="000E6FBB" w:rsidRDefault="000E6FBB" w:rsidP="00D1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NexusSerif-Regular">
    <w:altName w:val="Georgia"/>
    <w:panose1 w:val="020B0604020202020204"/>
    <w:charset w:val="00"/>
    <w:family w:val="auto"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173845056"/>
      <w:docPartObj>
        <w:docPartGallery w:val="Page Numbers (Bottom of Page)"/>
        <w:docPartUnique/>
      </w:docPartObj>
    </w:sdtPr>
    <w:sdtContent>
      <w:p w14:paraId="0C7ACE88" w14:textId="0ADD0D0C" w:rsidR="00A2784A" w:rsidRDefault="00A2784A" w:rsidP="00E32564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A3D4AB4" w14:textId="77777777" w:rsidR="00A2784A" w:rsidRDefault="00A278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A0399" w14:textId="43524A84" w:rsidR="007620A0" w:rsidRPr="00A263A3" w:rsidRDefault="007620A0" w:rsidP="00A263A3">
    <w:pPr>
      <w:pStyle w:val="Fuzeile"/>
      <w:spacing w:before="120"/>
      <w:jc w:val="center"/>
      <w:rPr>
        <w:rFonts w:ascii="Candara" w:hAnsi="Candara"/>
        <w:b/>
        <w:bCs/>
        <w:color w:val="000000" w:themeColor="text1"/>
      </w:rPr>
    </w:pPr>
    <w:r w:rsidRPr="00A263A3">
      <w:rPr>
        <w:rFonts w:ascii="Candara" w:hAnsi="Candara"/>
        <w:b/>
        <w:bCs/>
        <w:color w:val="000000" w:themeColor="text1"/>
      </w:rPr>
      <w:fldChar w:fldCharType="begin"/>
    </w:r>
    <w:r w:rsidRPr="00A263A3">
      <w:rPr>
        <w:rFonts w:ascii="Candara" w:hAnsi="Candara"/>
        <w:b/>
        <w:bCs/>
        <w:color w:val="000000" w:themeColor="text1"/>
      </w:rPr>
      <w:instrText>PAGE  \* Arabic  \* MERGEFORMAT</w:instrText>
    </w:r>
    <w:r w:rsidRPr="00A263A3">
      <w:rPr>
        <w:rFonts w:ascii="Candara" w:hAnsi="Candara"/>
        <w:b/>
        <w:bCs/>
        <w:color w:val="000000" w:themeColor="text1"/>
      </w:rPr>
      <w:fldChar w:fldCharType="separate"/>
    </w:r>
    <w:r w:rsidRPr="00A263A3">
      <w:rPr>
        <w:rFonts w:ascii="Candara" w:hAnsi="Candara"/>
        <w:b/>
        <w:bCs/>
        <w:color w:val="000000" w:themeColor="text1"/>
      </w:rPr>
      <w:t>2</w:t>
    </w:r>
    <w:r w:rsidRPr="00A263A3">
      <w:rPr>
        <w:rFonts w:ascii="Candara" w:hAnsi="Candara"/>
        <w:b/>
        <w:bCs/>
        <w:color w:val="000000" w:themeColor="text1"/>
      </w:rPr>
      <w:fldChar w:fldCharType="end"/>
    </w:r>
    <w:r w:rsidRPr="00A263A3">
      <w:rPr>
        <w:rFonts w:ascii="Candara" w:hAnsi="Candara"/>
        <w:b/>
        <w:bCs/>
        <w:color w:val="000000" w:themeColor="text1"/>
      </w:rPr>
      <w:t>/</w:t>
    </w:r>
    <w:r w:rsidRPr="00A263A3">
      <w:rPr>
        <w:rFonts w:ascii="Candara" w:hAnsi="Candara"/>
        <w:b/>
        <w:bCs/>
        <w:color w:val="000000" w:themeColor="text1"/>
      </w:rPr>
      <w:fldChar w:fldCharType="begin"/>
    </w:r>
    <w:r w:rsidRPr="00A263A3">
      <w:rPr>
        <w:rFonts w:ascii="Candara" w:hAnsi="Candara"/>
        <w:b/>
        <w:bCs/>
        <w:color w:val="000000" w:themeColor="text1"/>
      </w:rPr>
      <w:instrText>NUMPAGES \* Arabisch \* MERGEFORMAT</w:instrText>
    </w:r>
    <w:r w:rsidRPr="00A263A3">
      <w:rPr>
        <w:rFonts w:ascii="Candara" w:hAnsi="Candara"/>
        <w:b/>
        <w:bCs/>
        <w:color w:val="000000" w:themeColor="text1"/>
      </w:rPr>
      <w:fldChar w:fldCharType="separate"/>
    </w:r>
    <w:r w:rsidRPr="00A263A3">
      <w:rPr>
        <w:rFonts w:ascii="Candara" w:hAnsi="Candara"/>
        <w:b/>
        <w:bCs/>
        <w:color w:val="000000" w:themeColor="text1"/>
      </w:rPr>
      <w:t>2</w:t>
    </w:r>
    <w:r w:rsidRPr="00A263A3">
      <w:rPr>
        <w:rFonts w:ascii="Candara" w:hAnsi="Candara"/>
        <w:b/>
        <w:bCs/>
        <w:color w:val="000000" w:themeColor="tex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389AB" w14:textId="137C7D0D" w:rsidR="00A2784A" w:rsidRPr="007620A0" w:rsidRDefault="00A2784A" w:rsidP="006F1D41">
    <w:pPr>
      <w:pStyle w:val="Fuzeile"/>
      <w:jc w:val="center"/>
      <w:rPr>
        <w:rFonts w:ascii="Candara" w:hAnsi="Candara"/>
        <w:b/>
        <w:bCs/>
        <w:color w:val="000000" w:themeColor="text1"/>
      </w:rPr>
    </w:pPr>
    <w:r w:rsidRPr="007620A0">
      <w:rPr>
        <w:rFonts w:ascii="Candara" w:hAnsi="Candara"/>
        <w:b/>
        <w:bCs/>
        <w:color w:val="000000" w:themeColor="text1"/>
      </w:rPr>
      <w:fldChar w:fldCharType="begin"/>
    </w:r>
    <w:r w:rsidRPr="007620A0">
      <w:rPr>
        <w:rFonts w:ascii="Candara" w:hAnsi="Candara"/>
        <w:b/>
        <w:bCs/>
        <w:color w:val="000000" w:themeColor="text1"/>
      </w:rPr>
      <w:instrText xml:space="preserve"> PAGE  \* MERGEFORMAT </w:instrText>
    </w:r>
    <w:r w:rsidRPr="007620A0">
      <w:rPr>
        <w:rFonts w:ascii="Candara" w:hAnsi="Candara"/>
        <w:b/>
        <w:bCs/>
        <w:color w:val="000000" w:themeColor="text1"/>
      </w:rPr>
      <w:fldChar w:fldCharType="separate"/>
    </w:r>
    <w:r w:rsidRPr="007620A0">
      <w:rPr>
        <w:rFonts w:ascii="Candara" w:hAnsi="Candara"/>
        <w:b/>
        <w:bCs/>
        <w:noProof/>
        <w:color w:val="000000" w:themeColor="text1"/>
      </w:rPr>
      <w:t>1</w:t>
    </w:r>
    <w:r w:rsidRPr="007620A0">
      <w:rPr>
        <w:rFonts w:ascii="Candara" w:hAnsi="Candara"/>
        <w:b/>
        <w:bCs/>
        <w:color w:val="000000" w:themeColor="text1"/>
      </w:rPr>
      <w:fldChar w:fldCharType="end"/>
    </w:r>
    <w:r w:rsidRPr="007620A0">
      <w:rPr>
        <w:rFonts w:ascii="Candara" w:hAnsi="Candara"/>
        <w:b/>
        <w:bCs/>
        <w:color w:val="000000" w:themeColor="text1"/>
      </w:rPr>
      <w:t>/</w:t>
    </w:r>
    <w:r w:rsidRPr="007620A0">
      <w:rPr>
        <w:rFonts w:ascii="Candara" w:hAnsi="Candara"/>
        <w:b/>
        <w:bCs/>
        <w:color w:val="000000" w:themeColor="text1"/>
      </w:rPr>
      <w:fldChar w:fldCharType="begin"/>
    </w:r>
    <w:r w:rsidRPr="007620A0">
      <w:rPr>
        <w:rFonts w:ascii="Candara" w:hAnsi="Candara"/>
        <w:b/>
        <w:bCs/>
        <w:color w:val="000000" w:themeColor="text1"/>
      </w:rPr>
      <w:instrText xml:space="preserve"> NUMPAGES  \* MERGEFORMAT </w:instrText>
    </w:r>
    <w:r w:rsidRPr="007620A0">
      <w:rPr>
        <w:rFonts w:ascii="Candara" w:hAnsi="Candara"/>
        <w:b/>
        <w:bCs/>
        <w:color w:val="000000" w:themeColor="text1"/>
      </w:rPr>
      <w:fldChar w:fldCharType="separate"/>
    </w:r>
    <w:r w:rsidRPr="007620A0">
      <w:rPr>
        <w:rFonts w:ascii="Candara" w:hAnsi="Candara"/>
        <w:b/>
        <w:bCs/>
        <w:noProof/>
        <w:color w:val="000000" w:themeColor="text1"/>
      </w:rPr>
      <w:t>3</w:t>
    </w:r>
    <w:r w:rsidRPr="007620A0">
      <w:rPr>
        <w:rFonts w:ascii="Candara" w:hAnsi="Candara"/>
        <w:b/>
        <w:bC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6EFC1" w14:textId="77777777" w:rsidR="000E6FBB" w:rsidRDefault="000E6FBB" w:rsidP="00D11C06">
      <w:pPr>
        <w:spacing w:after="0" w:line="240" w:lineRule="auto"/>
      </w:pPr>
      <w:r>
        <w:separator/>
      </w:r>
    </w:p>
  </w:footnote>
  <w:footnote w:type="continuationSeparator" w:id="0">
    <w:p w14:paraId="00D32952" w14:textId="77777777" w:rsidR="000E6FBB" w:rsidRDefault="000E6FBB" w:rsidP="00D11C06">
      <w:pPr>
        <w:spacing w:after="0" w:line="240" w:lineRule="auto"/>
      </w:pPr>
      <w:r>
        <w:continuationSeparator/>
      </w:r>
    </w:p>
  </w:footnote>
  <w:footnote w:id="1">
    <w:p w14:paraId="6B950389" w14:textId="078766CF" w:rsidR="00886628" w:rsidRPr="00D77C38" w:rsidRDefault="00886628" w:rsidP="00324AE5">
      <w:pPr>
        <w:pStyle w:val="Funotentext"/>
        <w:rPr>
          <w:lang w:val="de-DE"/>
        </w:rPr>
      </w:pPr>
      <w:r w:rsidRPr="00324AE5">
        <w:rPr>
          <w:rStyle w:val="Funotenzeichen"/>
          <w:rFonts w:ascii="Candara" w:hAnsi="Candara"/>
          <w:sz w:val="16"/>
        </w:rPr>
        <w:footnoteRef/>
      </w:r>
      <w:r w:rsidRPr="00D77C38">
        <w:rPr>
          <w:lang w:val="de-DE"/>
        </w:rPr>
        <w:t xml:space="preserve"> Nummerierung der ursprünglich unnummerierten (und nicht geänderten) Absätze in den Textausgaben offenbar noch immer nicht amtlich</w:t>
      </w:r>
      <w:r w:rsidR="00324AE5" w:rsidRPr="00D77C38">
        <w:rPr>
          <w:lang w:val="de-DE"/>
        </w:rPr>
        <w:t xml:space="preserve"> angeordnet</w:t>
      </w:r>
      <w:r w:rsidRPr="00D77C38">
        <w:rPr>
          <w:lang w:val="de-DE"/>
        </w:rPr>
        <w:t>.</w:t>
      </w:r>
    </w:p>
  </w:footnote>
  <w:footnote w:id="2">
    <w:p w14:paraId="3E8D2148" w14:textId="7245CCDC" w:rsidR="001F4620" w:rsidRPr="00324AE5" w:rsidRDefault="001F4620" w:rsidP="00324AE5">
      <w:pPr>
        <w:pStyle w:val="Funotentext"/>
        <w:rPr>
          <w:lang w:val="de-DE"/>
        </w:rPr>
      </w:pPr>
      <w:r w:rsidRPr="00324AE5">
        <w:rPr>
          <w:rStyle w:val="Funotenzeichen"/>
          <w:rFonts w:ascii="Candara" w:hAnsi="Candara"/>
          <w:sz w:val="16"/>
        </w:rPr>
        <w:footnoteRef/>
      </w:r>
      <w:r w:rsidRPr="00D77C38">
        <w:rPr>
          <w:lang w:val="de-DE"/>
        </w:rPr>
        <w:t xml:space="preserve"> </w:t>
      </w:r>
      <w:r w:rsidRPr="00324AE5">
        <w:rPr>
          <w:lang w:val="de-DE"/>
        </w:rPr>
        <w:t xml:space="preserve">Durchgehende amtliche Absatznummerierung 1991 angeordnet (Art. 1 Nr. 67 der Verfassungsänderung vom 15. März 1991, GVBl. S. 73 [78]) </w:t>
      </w:r>
    </w:p>
  </w:footnote>
  <w:footnote w:id="3">
    <w:p w14:paraId="423D1E87" w14:textId="43DCC43F" w:rsidR="00FC5658" w:rsidRPr="00324AE5" w:rsidRDefault="00FC5658" w:rsidP="00324AE5">
      <w:pPr>
        <w:pStyle w:val="Funotentext"/>
        <w:rPr>
          <w:lang w:val="de-DE"/>
        </w:rPr>
      </w:pPr>
      <w:r w:rsidRPr="00324AE5">
        <w:rPr>
          <w:rStyle w:val="Funotenzeichen"/>
          <w:rFonts w:ascii="Candara" w:hAnsi="Candara"/>
          <w:sz w:val="16"/>
        </w:rPr>
        <w:footnoteRef/>
      </w:r>
      <w:r w:rsidRPr="00D77C38">
        <w:rPr>
          <w:lang w:val="de-DE"/>
        </w:rPr>
        <w:t xml:space="preserve"> Derzeit (</w:t>
      </w:r>
      <w:r w:rsidR="00CD6334" w:rsidRPr="00D77C38">
        <w:rPr>
          <w:lang w:val="de-DE"/>
        </w:rPr>
        <w:t>21</w:t>
      </w:r>
      <w:r w:rsidR="00C82781" w:rsidRPr="00D77C38">
        <w:rPr>
          <w:lang w:val="de-DE"/>
        </w:rPr>
        <w:t xml:space="preserve">. </w:t>
      </w:r>
      <w:r w:rsidR="00CD6334" w:rsidRPr="00D77C38">
        <w:rPr>
          <w:lang w:val="de-DE"/>
        </w:rPr>
        <w:t>Dez</w:t>
      </w:r>
      <w:r w:rsidR="00C82781" w:rsidRPr="00D77C38">
        <w:rPr>
          <w:lang w:val="de-DE"/>
        </w:rPr>
        <w:t>ember</w:t>
      </w:r>
      <w:r w:rsidR="005F3512" w:rsidRPr="00D77C38">
        <w:rPr>
          <w:lang w:val="de-DE"/>
        </w:rPr>
        <w:t xml:space="preserve"> 2024</w:t>
      </w:r>
      <w:r w:rsidRPr="00D77C38">
        <w:rPr>
          <w:lang w:val="de-DE"/>
        </w:rPr>
        <w:t>) im I. Hauptteil der Verfassung noch immer keine amtliche Absatznummerierung in den unveränderten Artikeln.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E71EE" w14:textId="77777777" w:rsidR="007C2E27" w:rsidRDefault="007C2E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C1755" w14:textId="559ECF0B" w:rsidR="00A2784A" w:rsidRPr="00964C41" w:rsidRDefault="00A2784A" w:rsidP="00D873C9">
    <w:pPr>
      <w:rPr>
        <w:rFonts w:ascii="Candara" w:hAnsi="Candara"/>
        <w:sz w:val="24"/>
        <w:szCs w:val="24"/>
        <w:lang w:val="de-DE"/>
      </w:rPr>
    </w:pPr>
    <w:proofErr w:type="gramStart"/>
    <w:r w:rsidRPr="00964C41">
      <w:rPr>
        <w:rFonts w:ascii="Candara" w:hAnsi="Candara"/>
        <w:sz w:val="24"/>
        <w:szCs w:val="24"/>
        <w:lang w:val="de-DE"/>
      </w:rPr>
      <w:t>Pestalozza .</w:t>
    </w:r>
    <w:proofErr w:type="gramEnd"/>
    <w:r w:rsidRPr="00964C41">
      <w:rPr>
        <w:rFonts w:ascii="Candara" w:hAnsi="Candara"/>
        <w:sz w:val="24"/>
        <w:szCs w:val="24"/>
        <w:lang w:val="de-DE"/>
      </w:rPr>
      <w:t xml:space="preserve"> Deutsche </w:t>
    </w:r>
    <w:proofErr w:type="gramStart"/>
    <w:r w:rsidRPr="00964C41">
      <w:rPr>
        <w:rFonts w:ascii="Candara" w:hAnsi="Candara"/>
        <w:sz w:val="24"/>
        <w:szCs w:val="24"/>
        <w:lang w:val="de-DE"/>
      </w:rPr>
      <w:t>Verfassungen .</w:t>
    </w:r>
    <w:proofErr w:type="gramEnd"/>
    <w:r w:rsidRPr="00964C41">
      <w:rPr>
        <w:rFonts w:ascii="Candara" w:hAnsi="Candara"/>
        <w:sz w:val="24"/>
        <w:szCs w:val="24"/>
        <w:lang w:val="de-DE"/>
      </w:rPr>
      <w:t xml:space="preserve"> </w:t>
    </w:r>
    <w:r w:rsidR="006A4613">
      <w:rPr>
        <w:rFonts w:ascii="Candara" w:hAnsi="Candara"/>
        <w:sz w:val="24"/>
        <w:szCs w:val="24"/>
        <w:lang w:val="de-DE"/>
      </w:rPr>
      <w:t>8</w:t>
    </w:r>
    <w:r w:rsidR="007C2E27">
      <w:rPr>
        <w:rFonts w:ascii="Candara" w:hAnsi="Candara"/>
        <w:sz w:val="24"/>
        <w:szCs w:val="24"/>
        <w:lang w:val="de-DE"/>
      </w:rPr>
      <w:t>6</w:t>
    </w:r>
    <w:r w:rsidR="006A4613">
      <w:rPr>
        <w:rFonts w:ascii="Candara" w:hAnsi="Candara"/>
        <w:sz w:val="24"/>
        <w:szCs w:val="24"/>
        <w:lang w:val="de-DE"/>
      </w:rPr>
      <w:t xml:space="preserve"> </w:t>
    </w:r>
    <w:r w:rsidRPr="00964C41">
      <w:rPr>
        <w:rFonts w:ascii="Candara" w:hAnsi="Candara"/>
        <w:sz w:val="24"/>
        <w:szCs w:val="24"/>
        <w:lang w:val="de-DE"/>
      </w:rPr>
      <w:t xml:space="preserve">Änderungen seit März 2014 . </w:t>
    </w:r>
    <w:r w:rsidRPr="00964C41">
      <w:rPr>
        <w:rFonts w:ascii="Candara" w:hAnsi="Candara"/>
        <w:b/>
        <w:color w:val="FF0000"/>
        <w:sz w:val="24"/>
        <w:szCs w:val="24"/>
        <w:lang w:val="de-DE"/>
      </w:rPr>
      <w:t xml:space="preserve">Stand </w:t>
    </w:r>
    <w:r w:rsidR="00351771">
      <w:rPr>
        <w:rFonts w:ascii="Candara" w:hAnsi="Candara"/>
        <w:b/>
        <w:color w:val="FF0000"/>
        <w:sz w:val="24"/>
        <w:szCs w:val="24"/>
        <w:lang w:val="de-DE"/>
      </w:rPr>
      <w:t>6. April</w:t>
    </w:r>
    <w:r w:rsidR="0009012A">
      <w:rPr>
        <w:rFonts w:ascii="Candara" w:hAnsi="Candara"/>
        <w:b/>
        <w:color w:val="FF0000"/>
        <w:sz w:val="24"/>
        <w:szCs w:val="24"/>
        <w:lang w:val="de-DE"/>
      </w:rPr>
      <w:t xml:space="preserve"> 202</w:t>
    </w:r>
    <w:r w:rsidR="00351771">
      <w:rPr>
        <w:rFonts w:ascii="Candara" w:hAnsi="Candara"/>
        <w:b/>
        <w:color w:val="FF0000"/>
        <w:sz w:val="24"/>
        <w:szCs w:val="24"/>
        <w:lang w:val="de-DE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64CEE" w14:textId="77777777" w:rsidR="007C2E27" w:rsidRDefault="007C2E2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6"/>
  <w:proofState w:spelling="clean" w:grammar="clean"/>
  <w:defaultTabStop w:val="720"/>
  <w:autoHyphenation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57C"/>
    <w:rsid w:val="00000770"/>
    <w:rsid w:val="00000887"/>
    <w:rsid w:val="00000CF4"/>
    <w:rsid w:val="000021D0"/>
    <w:rsid w:val="00002BC4"/>
    <w:rsid w:val="0000378A"/>
    <w:rsid w:val="00007662"/>
    <w:rsid w:val="00013ABF"/>
    <w:rsid w:val="00013D4C"/>
    <w:rsid w:val="00014408"/>
    <w:rsid w:val="00015519"/>
    <w:rsid w:val="000157EB"/>
    <w:rsid w:val="00016259"/>
    <w:rsid w:val="000174C6"/>
    <w:rsid w:val="00020015"/>
    <w:rsid w:val="0002017B"/>
    <w:rsid w:val="0002078C"/>
    <w:rsid w:val="00020958"/>
    <w:rsid w:val="00021502"/>
    <w:rsid w:val="00021DEF"/>
    <w:rsid w:val="00022672"/>
    <w:rsid w:val="00025507"/>
    <w:rsid w:val="0002551D"/>
    <w:rsid w:val="00030166"/>
    <w:rsid w:val="00032BC9"/>
    <w:rsid w:val="00032D77"/>
    <w:rsid w:val="00034034"/>
    <w:rsid w:val="00041AE4"/>
    <w:rsid w:val="00041B30"/>
    <w:rsid w:val="00042479"/>
    <w:rsid w:val="00043658"/>
    <w:rsid w:val="00044C75"/>
    <w:rsid w:val="00044D27"/>
    <w:rsid w:val="0004597E"/>
    <w:rsid w:val="000461E6"/>
    <w:rsid w:val="000463FD"/>
    <w:rsid w:val="00047A96"/>
    <w:rsid w:val="00050B57"/>
    <w:rsid w:val="00052C1C"/>
    <w:rsid w:val="00053429"/>
    <w:rsid w:val="00053B58"/>
    <w:rsid w:val="0005508A"/>
    <w:rsid w:val="00055B48"/>
    <w:rsid w:val="00057573"/>
    <w:rsid w:val="00061CDD"/>
    <w:rsid w:val="00062784"/>
    <w:rsid w:val="00062D49"/>
    <w:rsid w:val="00063337"/>
    <w:rsid w:val="00064247"/>
    <w:rsid w:val="0006713D"/>
    <w:rsid w:val="000706BA"/>
    <w:rsid w:val="00071DBD"/>
    <w:rsid w:val="00071F22"/>
    <w:rsid w:val="00073E22"/>
    <w:rsid w:val="00074269"/>
    <w:rsid w:val="000744B1"/>
    <w:rsid w:val="000749C2"/>
    <w:rsid w:val="00080FD9"/>
    <w:rsid w:val="00081712"/>
    <w:rsid w:val="00081F15"/>
    <w:rsid w:val="00082D4D"/>
    <w:rsid w:val="00085F3A"/>
    <w:rsid w:val="000877B3"/>
    <w:rsid w:val="0009012A"/>
    <w:rsid w:val="00091862"/>
    <w:rsid w:val="000919BC"/>
    <w:rsid w:val="00092432"/>
    <w:rsid w:val="0009378D"/>
    <w:rsid w:val="000938A5"/>
    <w:rsid w:val="00093FAF"/>
    <w:rsid w:val="000960D6"/>
    <w:rsid w:val="000A08A0"/>
    <w:rsid w:val="000A138B"/>
    <w:rsid w:val="000A15C7"/>
    <w:rsid w:val="000A1722"/>
    <w:rsid w:val="000A1E46"/>
    <w:rsid w:val="000A1EB5"/>
    <w:rsid w:val="000A27BD"/>
    <w:rsid w:val="000A3F1C"/>
    <w:rsid w:val="000A4268"/>
    <w:rsid w:val="000A4DED"/>
    <w:rsid w:val="000A6E69"/>
    <w:rsid w:val="000A6F40"/>
    <w:rsid w:val="000B1BBF"/>
    <w:rsid w:val="000B6994"/>
    <w:rsid w:val="000C005A"/>
    <w:rsid w:val="000C03A5"/>
    <w:rsid w:val="000C06AB"/>
    <w:rsid w:val="000C1960"/>
    <w:rsid w:val="000C1991"/>
    <w:rsid w:val="000C30AC"/>
    <w:rsid w:val="000C384E"/>
    <w:rsid w:val="000C494D"/>
    <w:rsid w:val="000C49B8"/>
    <w:rsid w:val="000C4CF3"/>
    <w:rsid w:val="000C6202"/>
    <w:rsid w:val="000C6218"/>
    <w:rsid w:val="000C63CC"/>
    <w:rsid w:val="000C75C4"/>
    <w:rsid w:val="000C7BAB"/>
    <w:rsid w:val="000D0E89"/>
    <w:rsid w:val="000D16F4"/>
    <w:rsid w:val="000D1F6B"/>
    <w:rsid w:val="000D537C"/>
    <w:rsid w:val="000D61B6"/>
    <w:rsid w:val="000E06B8"/>
    <w:rsid w:val="000E094D"/>
    <w:rsid w:val="000E1263"/>
    <w:rsid w:val="000E3D50"/>
    <w:rsid w:val="000E48E3"/>
    <w:rsid w:val="000E5436"/>
    <w:rsid w:val="000E67C3"/>
    <w:rsid w:val="000E69AE"/>
    <w:rsid w:val="000E6FBB"/>
    <w:rsid w:val="000F070E"/>
    <w:rsid w:val="000F2E85"/>
    <w:rsid w:val="00100FB8"/>
    <w:rsid w:val="001042C0"/>
    <w:rsid w:val="001052E0"/>
    <w:rsid w:val="00106CC8"/>
    <w:rsid w:val="001075FA"/>
    <w:rsid w:val="00107E53"/>
    <w:rsid w:val="001104DA"/>
    <w:rsid w:val="00110719"/>
    <w:rsid w:val="00110A57"/>
    <w:rsid w:val="00114AEA"/>
    <w:rsid w:val="001154D1"/>
    <w:rsid w:val="001169DE"/>
    <w:rsid w:val="00117AC4"/>
    <w:rsid w:val="001235F5"/>
    <w:rsid w:val="001237F2"/>
    <w:rsid w:val="00125F4D"/>
    <w:rsid w:val="00127BBB"/>
    <w:rsid w:val="00130FBB"/>
    <w:rsid w:val="001319A6"/>
    <w:rsid w:val="00133E57"/>
    <w:rsid w:val="00134799"/>
    <w:rsid w:val="001365A8"/>
    <w:rsid w:val="0014082D"/>
    <w:rsid w:val="00140EE8"/>
    <w:rsid w:val="001428BC"/>
    <w:rsid w:val="001443D3"/>
    <w:rsid w:val="00146D0F"/>
    <w:rsid w:val="00146D81"/>
    <w:rsid w:val="00146E53"/>
    <w:rsid w:val="00150169"/>
    <w:rsid w:val="001512F2"/>
    <w:rsid w:val="00151C25"/>
    <w:rsid w:val="00152146"/>
    <w:rsid w:val="00153E5E"/>
    <w:rsid w:val="00155C57"/>
    <w:rsid w:val="0015795D"/>
    <w:rsid w:val="00157F93"/>
    <w:rsid w:val="00160236"/>
    <w:rsid w:val="00161056"/>
    <w:rsid w:val="001622E3"/>
    <w:rsid w:val="00163887"/>
    <w:rsid w:val="00163A62"/>
    <w:rsid w:val="00163E36"/>
    <w:rsid w:val="001645E3"/>
    <w:rsid w:val="00167458"/>
    <w:rsid w:val="00170EF4"/>
    <w:rsid w:val="00170FA4"/>
    <w:rsid w:val="00173C60"/>
    <w:rsid w:val="00174B23"/>
    <w:rsid w:val="00174E1C"/>
    <w:rsid w:val="001801CD"/>
    <w:rsid w:val="00181B12"/>
    <w:rsid w:val="00182EDD"/>
    <w:rsid w:val="001833FF"/>
    <w:rsid w:val="0018364A"/>
    <w:rsid w:val="00184433"/>
    <w:rsid w:val="00184884"/>
    <w:rsid w:val="00184A47"/>
    <w:rsid w:val="00184CBE"/>
    <w:rsid w:val="00184DB8"/>
    <w:rsid w:val="00185968"/>
    <w:rsid w:val="0019026D"/>
    <w:rsid w:val="001906FD"/>
    <w:rsid w:val="00192F58"/>
    <w:rsid w:val="001940B7"/>
    <w:rsid w:val="0019437F"/>
    <w:rsid w:val="00194A36"/>
    <w:rsid w:val="00197E4A"/>
    <w:rsid w:val="001A3842"/>
    <w:rsid w:val="001A5113"/>
    <w:rsid w:val="001A56E6"/>
    <w:rsid w:val="001A5B16"/>
    <w:rsid w:val="001A6F27"/>
    <w:rsid w:val="001A7618"/>
    <w:rsid w:val="001A7628"/>
    <w:rsid w:val="001B1AC8"/>
    <w:rsid w:val="001B1AD6"/>
    <w:rsid w:val="001B33D6"/>
    <w:rsid w:val="001B3CCE"/>
    <w:rsid w:val="001B46AC"/>
    <w:rsid w:val="001B53F0"/>
    <w:rsid w:val="001B6A90"/>
    <w:rsid w:val="001B78C9"/>
    <w:rsid w:val="001C005E"/>
    <w:rsid w:val="001C00F8"/>
    <w:rsid w:val="001C0CAA"/>
    <w:rsid w:val="001C2B2F"/>
    <w:rsid w:val="001C370F"/>
    <w:rsid w:val="001C3F3D"/>
    <w:rsid w:val="001C4517"/>
    <w:rsid w:val="001C5019"/>
    <w:rsid w:val="001C56E5"/>
    <w:rsid w:val="001C7BBB"/>
    <w:rsid w:val="001D03E8"/>
    <w:rsid w:val="001D144A"/>
    <w:rsid w:val="001D2A78"/>
    <w:rsid w:val="001D679D"/>
    <w:rsid w:val="001D6E03"/>
    <w:rsid w:val="001E1959"/>
    <w:rsid w:val="001E2167"/>
    <w:rsid w:val="001E2821"/>
    <w:rsid w:val="001E3696"/>
    <w:rsid w:val="001E3824"/>
    <w:rsid w:val="001E45B5"/>
    <w:rsid w:val="001E49EA"/>
    <w:rsid w:val="001E7626"/>
    <w:rsid w:val="001F2C6B"/>
    <w:rsid w:val="001F4620"/>
    <w:rsid w:val="001F6FCD"/>
    <w:rsid w:val="00202676"/>
    <w:rsid w:val="002039F3"/>
    <w:rsid w:val="00205317"/>
    <w:rsid w:val="002060F6"/>
    <w:rsid w:val="00206954"/>
    <w:rsid w:val="00212270"/>
    <w:rsid w:val="00212E61"/>
    <w:rsid w:val="00214C74"/>
    <w:rsid w:val="00215F0F"/>
    <w:rsid w:val="002162F0"/>
    <w:rsid w:val="00221883"/>
    <w:rsid w:val="002220D3"/>
    <w:rsid w:val="00226288"/>
    <w:rsid w:val="0022638D"/>
    <w:rsid w:val="00230636"/>
    <w:rsid w:val="002338B1"/>
    <w:rsid w:val="00233BBB"/>
    <w:rsid w:val="00234DD7"/>
    <w:rsid w:val="002352B3"/>
    <w:rsid w:val="00240FE4"/>
    <w:rsid w:val="002428D3"/>
    <w:rsid w:val="00244771"/>
    <w:rsid w:val="00245FC3"/>
    <w:rsid w:val="00246F81"/>
    <w:rsid w:val="00250DBF"/>
    <w:rsid w:val="00250F06"/>
    <w:rsid w:val="00252CF3"/>
    <w:rsid w:val="00253219"/>
    <w:rsid w:val="0025322D"/>
    <w:rsid w:val="002539E5"/>
    <w:rsid w:val="00253FC8"/>
    <w:rsid w:val="002542AA"/>
    <w:rsid w:val="002545F8"/>
    <w:rsid w:val="00257078"/>
    <w:rsid w:val="00257DF9"/>
    <w:rsid w:val="002624CF"/>
    <w:rsid w:val="002625EF"/>
    <w:rsid w:val="002631A9"/>
    <w:rsid w:val="0026407D"/>
    <w:rsid w:val="0026709C"/>
    <w:rsid w:val="00271282"/>
    <w:rsid w:val="00273E2E"/>
    <w:rsid w:val="00273E36"/>
    <w:rsid w:val="002766A8"/>
    <w:rsid w:val="00280C52"/>
    <w:rsid w:val="002853E0"/>
    <w:rsid w:val="002907CA"/>
    <w:rsid w:val="00292546"/>
    <w:rsid w:val="00296706"/>
    <w:rsid w:val="002A0FB4"/>
    <w:rsid w:val="002A20A4"/>
    <w:rsid w:val="002A29CC"/>
    <w:rsid w:val="002A48F5"/>
    <w:rsid w:val="002A554B"/>
    <w:rsid w:val="002A6715"/>
    <w:rsid w:val="002A6AC7"/>
    <w:rsid w:val="002A7BEC"/>
    <w:rsid w:val="002B4727"/>
    <w:rsid w:val="002B6FC3"/>
    <w:rsid w:val="002B712B"/>
    <w:rsid w:val="002C1589"/>
    <w:rsid w:val="002C33D0"/>
    <w:rsid w:val="002C594B"/>
    <w:rsid w:val="002C686E"/>
    <w:rsid w:val="002C6CED"/>
    <w:rsid w:val="002C7643"/>
    <w:rsid w:val="002C7852"/>
    <w:rsid w:val="002D25A2"/>
    <w:rsid w:val="002D2F65"/>
    <w:rsid w:val="002D3F31"/>
    <w:rsid w:val="002D3FF2"/>
    <w:rsid w:val="002D5F1A"/>
    <w:rsid w:val="002D68B0"/>
    <w:rsid w:val="002D6F6F"/>
    <w:rsid w:val="002D716D"/>
    <w:rsid w:val="002E001E"/>
    <w:rsid w:val="002E2694"/>
    <w:rsid w:val="002E42A0"/>
    <w:rsid w:val="002E52A9"/>
    <w:rsid w:val="002E6731"/>
    <w:rsid w:val="002E6E2D"/>
    <w:rsid w:val="002F1A74"/>
    <w:rsid w:val="002F32E5"/>
    <w:rsid w:val="002F73EF"/>
    <w:rsid w:val="00300A94"/>
    <w:rsid w:val="00300DF4"/>
    <w:rsid w:val="003011F2"/>
    <w:rsid w:val="0030231F"/>
    <w:rsid w:val="00302583"/>
    <w:rsid w:val="003036D6"/>
    <w:rsid w:val="003039A5"/>
    <w:rsid w:val="00304975"/>
    <w:rsid w:val="00304F4C"/>
    <w:rsid w:val="00305AF1"/>
    <w:rsid w:val="00306917"/>
    <w:rsid w:val="00311042"/>
    <w:rsid w:val="00312B7D"/>
    <w:rsid w:val="00312F1C"/>
    <w:rsid w:val="003169B3"/>
    <w:rsid w:val="003169CE"/>
    <w:rsid w:val="003173FD"/>
    <w:rsid w:val="0031793F"/>
    <w:rsid w:val="00317BEA"/>
    <w:rsid w:val="00320E69"/>
    <w:rsid w:val="00321E94"/>
    <w:rsid w:val="00321EC3"/>
    <w:rsid w:val="00322E99"/>
    <w:rsid w:val="00324AE5"/>
    <w:rsid w:val="0032533E"/>
    <w:rsid w:val="003264AD"/>
    <w:rsid w:val="003306C5"/>
    <w:rsid w:val="00331305"/>
    <w:rsid w:val="00331A84"/>
    <w:rsid w:val="003363A5"/>
    <w:rsid w:val="003370CB"/>
    <w:rsid w:val="0033791A"/>
    <w:rsid w:val="0033793C"/>
    <w:rsid w:val="00337F6C"/>
    <w:rsid w:val="00340A06"/>
    <w:rsid w:val="003425B0"/>
    <w:rsid w:val="00342A8C"/>
    <w:rsid w:val="003439C9"/>
    <w:rsid w:val="00344FF1"/>
    <w:rsid w:val="00345F8F"/>
    <w:rsid w:val="00346B16"/>
    <w:rsid w:val="003471C9"/>
    <w:rsid w:val="003473B9"/>
    <w:rsid w:val="00350803"/>
    <w:rsid w:val="00350A3B"/>
    <w:rsid w:val="00351771"/>
    <w:rsid w:val="00352A46"/>
    <w:rsid w:val="00353DC4"/>
    <w:rsid w:val="003543FD"/>
    <w:rsid w:val="00360E9E"/>
    <w:rsid w:val="0036198F"/>
    <w:rsid w:val="00362101"/>
    <w:rsid w:val="00363D79"/>
    <w:rsid w:val="0036512A"/>
    <w:rsid w:val="003709FC"/>
    <w:rsid w:val="00371130"/>
    <w:rsid w:val="00373541"/>
    <w:rsid w:val="00373B15"/>
    <w:rsid w:val="00373F04"/>
    <w:rsid w:val="0037717B"/>
    <w:rsid w:val="0038056D"/>
    <w:rsid w:val="00381736"/>
    <w:rsid w:val="00383A9B"/>
    <w:rsid w:val="00383C65"/>
    <w:rsid w:val="003868BC"/>
    <w:rsid w:val="00386A60"/>
    <w:rsid w:val="00386C1B"/>
    <w:rsid w:val="00386E99"/>
    <w:rsid w:val="003872AB"/>
    <w:rsid w:val="003879C3"/>
    <w:rsid w:val="003913C6"/>
    <w:rsid w:val="00391682"/>
    <w:rsid w:val="003918FF"/>
    <w:rsid w:val="00391B58"/>
    <w:rsid w:val="00391D6C"/>
    <w:rsid w:val="0039226B"/>
    <w:rsid w:val="003947FA"/>
    <w:rsid w:val="003948D9"/>
    <w:rsid w:val="003948F3"/>
    <w:rsid w:val="003965ED"/>
    <w:rsid w:val="0039734B"/>
    <w:rsid w:val="003A15C6"/>
    <w:rsid w:val="003A2323"/>
    <w:rsid w:val="003A334F"/>
    <w:rsid w:val="003A4310"/>
    <w:rsid w:val="003A44B4"/>
    <w:rsid w:val="003A50D3"/>
    <w:rsid w:val="003A5D0B"/>
    <w:rsid w:val="003A611F"/>
    <w:rsid w:val="003B20F0"/>
    <w:rsid w:val="003B29F6"/>
    <w:rsid w:val="003B348B"/>
    <w:rsid w:val="003B3C7E"/>
    <w:rsid w:val="003B5105"/>
    <w:rsid w:val="003C0E6A"/>
    <w:rsid w:val="003C106D"/>
    <w:rsid w:val="003C11AF"/>
    <w:rsid w:val="003C174E"/>
    <w:rsid w:val="003C4B78"/>
    <w:rsid w:val="003C4ED9"/>
    <w:rsid w:val="003C582C"/>
    <w:rsid w:val="003C5E24"/>
    <w:rsid w:val="003C7B59"/>
    <w:rsid w:val="003D097E"/>
    <w:rsid w:val="003D2291"/>
    <w:rsid w:val="003D26D0"/>
    <w:rsid w:val="003D2F6C"/>
    <w:rsid w:val="003D503C"/>
    <w:rsid w:val="003D6888"/>
    <w:rsid w:val="003D6D55"/>
    <w:rsid w:val="003E0550"/>
    <w:rsid w:val="003E10D2"/>
    <w:rsid w:val="003E371C"/>
    <w:rsid w:val="003E3F11"/>
    <w:rsid w:val="003E47A3"/>
    <w:rsid w:val="003E4F61"/>
    <w:rsid w:val="003E61AF"/>
    <w:rsid w:val="003E7A9F"/>
    <w:rsid w:val="003F2012"/>
    <w:rsid w:val="003F32F6"/>
    <w:rsid w:val="003F5A68"/>
    <w:rsid w:val="003F64BC"/>
    <w:rsid w:val="003F68C8"/>
    <w:rsid w:val="003F6ADF"/>
    <w:rsid w:val="00400044"/>
    <w:rsid w:val="00402052"/>
    <w:rsid w:val="00404EF5"/>
    <w:rsid w:val="00405270"/>
    <w:rsid w:val="00406447"/>
    <w:rsid w:val="004113C7"/>
    <w:rsid w:val="00411FF4"/>
    <w:rsid w:val="00412771"/>
    <w:rsid w:val="00412977"/>
    <w:rsid w:val="00413B18"/>
    <w:rsid w:val="00414B02"/>
    <w:rsid w:val="004201E4"/>
    <w:rsid w:val="00424E39"/>
    <w:rsid w:val="004260E5"/>
    <w:rsid w:val="004265AE"/>
    <w:rsid w:val="00431DCD"/>
    <w:rsid w:val="00434E9E"/>
    <w:rsid w:val="004355FC"/>
    <w:rsid w:val="00436E4B"/>
    <w:rsid w:val="00437E5C"/>
    <w:rsid w:val="004425DA"/>
    <w:rsid w:val="00452CC0"/>
    <w:rsid w:val="0045391F"/>
    <w:rsid w:val="00454231"/>
    <w:rsid w:val="00455AB6"/>
    <w:rsid w:val="00455B73"/>
    <w:rsid w:val="004561D5"/>
    <w:rsid w:val="00456844"/>
    <w:rsid w:val="004608DD"/>
    <w:rsid w:val="00460DCB"/>
    <w:rsid w:val="00462EBA"/>
    <w:rsid w:val="004632B5"/>
    <w:rsid w:val="00463B15"/>
    <w:rsid w:val="004642E3"/>
    <w:rsid w:val="00464DB5"/>
    <w:rsid w:val="00466257"/>
    <w:rsid w:val="00471259"/>
    <w:rsid w:val="00472F36"/>
    <w:rsid w:val="00474B96"/>
    <w:rsid w:val="00474CCA"/>
    <w:rsid w:val="00474F6D"/>
    <w:rsid w:val="004753DC"/>
    <w:rsid w:val="00475A9E"/>
    <w:rsid w:val="00480EC3"/>
    <w:rsid w:val="0048232B"/>
    <w:rsid w:val="0048266D"/>
    <w:rsid w:val="0048551A"/>
    <w:rsid w:val="004873CC"/>
    <w:rsid w:val="004873F2"/>
    <w:rsid w:val="004875CF"/>
    <w:rsid w:val="0049043C"/>
    <w:rsid w:val="0049060F"/>
    <w:rsid w:val="004911E2"/>
    <w:rsid w:val="00493401"/>
    <w:rsid w:val="004936A6"/>
    <w:rsid w:val="00493A33"/>
    <w:rsid w:val="004942EE"/>
    <w:rsid w:val="00496386"/>
    <w:rsid w:val="00496527"/>
    <w:rsid w:val="004A1456"/>
    <w:rsid w:val="004A1992"/>
    <w:rsid w:val="004A57CE"/>
    <w:rsid w:val="004A7802"/>
    <w:rsid w:val="004A7F43"/>
    <w:rsid w:val="004B0E7A"/>
    <w:rsid w:val="004B19F0"/>
    <w:rsid w:val="004B1E59"/>
    <w:rsid w:val="004B20D0"/>
    <w:rsid w:val="004B2C03"/>
    <w:rsid w:val="004B378E"/>
    <w:rsid w:val="004B3CB1"/>
    <w:rsid w:val="004B49EC"/>
    <w:rsid w:val="004B634B"/>
    <w:rsid w:val="004B706E"/>
    <w:rsid w:val="004C0591"/>
    <w:rsid w:val="004C2AC9"/>
    <w:rsid w:val="004C3427"/>
    <w:rsid w:val="004C43A8"/>
    <w:rsid w:val="004C7F88"/>
    <w:rsid w:val="004C7FBA"/>
    <w:rsid w:val="004D19F9"/>
    <w:rsid w:val="004D22F8"/>
    <w:rsid w:val="004D2D35"/>
    <w:rsid w:val="004D3E06"/>
    <w:rsid w:val="004D4D46"/>
    <w:rsid w:val="004D6B8E"/>
    <w:rsid w:val="004D71DA"/>
    <w:rsid w:val="004D733B"/>
    <w:rsid w:val="004E0C78"/>
    <w:rsid w:val="004E1492"/>
    <w:rsid w:val="004E16D2"/>
    <w:rsid w:val="004E1D8F"/>
    <w:rsid w:val="004E2370"/>
    <w:rsid w:val="004E35A9"/>
    <w:rsid w:val="004E4F1D"/>
    <w:rsid w:val="004E5CB2"/>
    <w:rsid w:val="004E60F4"/>
    <w:rsid w:val="004E73E1"/>
    <w:rsid w:val="004F1A81"/>
    <w:rsid w:val="004F29F2"/>
    <w:rsid w:val="004F3729"/>
    <w:rsid w:val="004F476C"/>
    <w:rsid w:val="004F4BA0"/>
    <w:rsid w:val="004F4ECD"/>
    <w:rsid w:val="004F63E9"/>
    <w:rsid w:val="004F6DE2"/>
    <w:rsid w:val="004F7385"/>
    <w:rsid w:val="00500103"/>
    <w:rsid w:val="005011C2"/>
    <w:rsid w:val="005026ED"/>
    <w:rsid w:val="00504DF3"/>
    <w:rsid w:val="005062B1"/>
    <w:rsid w:val="005062FB"/>
    <w:rsid w:val="00506590"/>
    <w:rsid w:val="00506FF2"/>
    <w:rsid w:val="00507022"/>
    <w:rsid w:val="00510914"/>
    <w:rsid w:val="00510E35"/>
    <w:rsid w:val="00512556"/>
    <w:rsid w:val="00515311"/>
    <w:rsid w:val="005162BA"/>
    <w:rsid w:val="005208E0"/>
    <w:rsid w:val="00531CDD"/>
    <w:rsid w:val="00536F14"/>
    <w:rsid w:val="0054109D"/>
    <w:rsid w:val="00541E24"/>
    <w:rsid w:val="00541EA1"/>
    <w:rsid w:val="0054354F"/>
    <w:rsid w:val="0054357B"/>
    <w:rsid w:val="00545C29"/>
    <w:rsid w:val="0054654C"/>
    <w:rsid w:val="00552179"/>
    <w:rsid w:val="00552298"/>
    <w:rsid w:val="005524C2"/>
    <w:rsid w:val="005529EF"/>
    <w:rsid w:val="0055355C"/>
    <w:rsid w:val="00555EEF"/>
    <w:rsid w:val="00556636"/>
    <w:rsid w:val="00556FA0"/>
    <w:rsid w:val="0056003D"/>
    <w:rsid w:val="005606F7"/>
    <w:rsid w:val="0056140F"/>
    <w:rsid w:val="0056171A"/>
    <w:rsid w:val="00562063"/>
    <w:rsid w:val="00563BC3"/>
    <w:rsid w:val="00564CCF"/>
    <w:rsid w:val="00564ED5"/>
    <w:rsid w:val="00566F66"/>
    <w:rsid w:val="00567637"/>
    <w:rsid w:val="0056773A"/>
    <w:rsid w:val="005678DE"/>
    <w:rsid w:val="00571371"/>
    <w:rsid w:val="005737B4"/>
    <w:rsid w:val="00573E1C"/>
    <w:rsid w:val="005752BC"/>
    <w:rsid w:val="005802C2"/>
    <w:rsid w:val="0058420E"/>
    <w:rsid w:val="0058456E"/>
    <w:rsid w:val="00584E39"/>
    <w:rsid w:val="00585C15"/>
    <w:rsid w:val="00587DDF"/>
    <w:rsid w:val="00591E1D"/>
    <w:rsid w:val="00592F22"/>
    <w:rsid w:val="00593F91"/>
    <w:rsid w:val="00595C08"/>
    <w:rsid w:val="005961D4"/>
    <w:rsid w:val="0059629E"/>
    <w:rsid w:val="0059670D"/>
    <w:rsid w:val="00597DEF"/>
    <w:rsid w:val="00597E1A"/>
    <w:rsid w:val="005A01E6"/>
    <w:rsid w:val="005A075C"/>
    <w:rsid w:val="005A0991"/>
    <w:rsid w:val="005A2810"/>
    <w:rsid w:val="005A38DA"/>
    <w:rsid w:val="005A4A1D"/>
    <w:rsid w:val="005A62FD"/>
    <w:rsid w:val="005B03AA"/>
    <w:rsid w:val="005B0C54"/>
    <w:rsid w:val="005B11E8"/>
    <w:rsid w:val="005B13B7"/>
    <w:rsid w:val="005B1ED6"/>
    <w:rsid w:val="005B28AE"/>
    <w:rsid w:val="005B2A8A"/>
    <w:rsid w:val="005B3032"/>
    <w:rsid w:val="005B45B0"/>
    <w:rsid w:val="005B7044"/>
    <w:rsid w:val="005B7581"/>
    <w:rsid w:val="005B7919"/>
    <w:rsid w:val="005C01DA"/>
    <w:rsid w:val="005C0724"/>
    <w:rsid w:val="005C20FD"/>
    <w:rsid w:val="005C30B6"/>
    <w:rsid w:val="005C592D"/>
    <w:rsid w:val="005C7DCF"/>
    <w:rsid w:val="005D049B"/>
    <w:rsid w:val="005D0FAA"/>
    <w:rsid w:val="005D13CA"/>
    <w:rsid w:val="005D2584"/>
    <w:rsid w:val="005D46FD"/>
    <w:rsid w:val="005D5848"/>
    <w:rsid w:val="005D7658"/>
    <w:rsid w:val="005D7CC7"/>
    <w:rsid w:val="005E054A"/>
    <w:rsid w:val="005E06B8"/>
    <w:rsid w:val="005E1181"/>
    <w:rsid w:val="005E4AF8"/>
    <w:rsid w:val="005E52DA"/>
    <w:rsid w:val="005E6D38"/>
    <w:rsid w:val="005E7D6E"/>
    <w:rsid w:val="005F2128"/>
    <w:rsid w:val="005F2398"/>
    <w:rsid w:val="005F3440"/>
    <w:rsid w:val="005F3512"/>
    <w:rsid w:val="005F4909"/>
    <w:rsid w:val="005F54DB"/>
    <w:rsid w:val="00600B79"/>
    <w:rsid w:val="00602A2F"/>
    <w:rsid w:val="006045FA"/>
    <w:rsid w:val="00604946"/>
    <w:rsid w:val="00605843"/>
    <w:rsid w:val="00610A4A"/>
    <w:rsid w:val="0061263C"/>
    <w:rsid w:val="00612CD8"/>
    <w:rsid w:val="00613F71"/>
    <w:rsid w:val="00614274"/>
    <w:rsid w:val="00615800"/>
    <w:rsid w:val="00615FEE"/>
    <w:rsid w:val="006162CD"/>
    <w:rsid w:val="00621103"/>
    <w:rsid w:val="00621C9D"/>
    <w:rsid w:val="00621E66"/>
    <w:rsid w:val="00622B7D"/>
    <w:rsid w:val="0062319E"/>
    <w:rsid w:val="006232F9"/>
    <w:rsid w:val="00623FDC"/>
    <w:rsid w:val="00626323"/>
    <w:rsid w:val="00626813"/>
    <w:rsid w:val="00627FC8"/>
    <w:rsid w:val="0063055A"/>
    <w:rsid w:val="00631860"/>
    <w:rsid w:val="00631AB7"/>
    <w:rsid w:val="00632714"/>
    <w:rsid w:val="00633D43"/>
    <w:rsid w:val="0063449D"/>
    <w:rsid w:val="0063677D"/>
    <w:rsid w:val="00637892"/>
    <w:rsid w:val="00640144"/>
    <w:rsid w:val="00641134"/>
    <w:rsid w:val="00641C8B"/>
    <w:rsid w:val="00642049"/>
    <w:rsid w:val="00642991"/>
    <w:rsid w:val="00642C49"/>
    <w:rsid w:val="00643A57"/>
    <w:rsid w:val="00646425"/>
    <w:rsid w:val="00647862"/>
    <w:rsid w:val="00647C24"/>
    <w:rsid w:val="00652794"/>
    <w:rsid w:val="00652E45"/>
    <w:rsid w:val="00653995"/>
    <w:rsid w:val="00653E2E"/>
    <w:rsid w:val="00656304"/>
    <w:rsid w:val="00660745"/>
    <w:rsid w:val="006616A5"/>
    <w:rsid w:val="00661898"/>
    <w:rsid w:val="00661F6D"/>
    <w:rsid w:val="006626BA"/>
    <w:rsid w:val="00663515"/>
    <w:rsid w:val="00664364"/>
    <w:rsid w:val="006656BD"/>
    <w:rsid w:val="00666AE0"/>
    <w:rsid w:val="00673E54"/>
    <w:rsid w:val="00682804"/>
    <w:rsid w:val="00682F9D"/>
    <w:rsid w:val="00684702"/>
    <w:rsid w:val="006857B0"/>
    <w:rsid w:val="00686D7F"/>
    <w:rsid w:val="00686E6E"/>
    <w:rsid w:val="00692D0D"/>
    <w:rsid w:val="00694768"/>
    <w:rsid w:val="006A0BF4"/>
    <w:rsid w:val="006A1AEE"/>
    <w:rsid w:val="006A1DBD"/>
    <w:rsid w:val="006A2761"/>
    <w:rsid w:val="006A4613"/>
    <w:rsid w:val="006A5D6D"/>
    <w:rsid w:val="006A5E56"/>
    <w:rsid w:val="006A7A4C"/>
    <w:rsid w:val="006C0609"/>
    <w:rsid w:val="006C0707"/>
    <w:rsid w:val="006C08FF"/>
    <w:rsid w:val="006C0C50"/>
    <w:rsid w:val="006C224F"/>
    <w:rsid w:val="006C259E"/>
    <w:rsid w:val="006C4001"/>
    <w:rsid w:val="006C4B4A"/>
    <w:rsid w:val="006C6C81"/>
    <w:rsid w:val="006D1A7A"/>
    <w:rsid w:val="006D39B6"/>
    <w:rsid w:val="006D48BA"/>
    <w:rsid w:val="006D4F13"/>
    <w:rsid w:val="006D6D8B"/>
    <w:rsid w:val="006D765B"/>
    <w:rsid w:val="006E2251"/>
    <w:rsid w:val="006E2B1D"/>
    <w:rsid w:val="006E41AD"/>
    <w:rsid w:val="006E4D7D"/>
    <w:rsid w:val="006E5A33"/>
    <w:rsid w:val="006E6204"/>
    <w:rsid w:val="006E6526"/>
    <w:rsid w:val="006E66C1"/>
    <w:rsid w:val="006E7C8F"/>
    <w:rsid w:val="006F0A3C"/>
    <w:rsid w:val="006F11F0"/>
    <w:rsid w:val="006F1D41"/>
    <w:rsid w:val="006F3278"/>
    <w:rsid w:val="006F3AAF"/>
    <w:rsid w:val="006F4453"/>
    <w:rsid w:val="006F4885"/>
    <w:rsid w:val="006F79C3"/>
    <w:rsid w:val="007003B3"/>
    <w:rsid w:val="007004B6"/>
    <w:rsid w:val="0070096F"/>
    <w:rsid w:val="00702FCA"/>
    <w:rsid w:val="00703047"/>
    <w:rsid w:val="007072F6"/>
    <w:rsid w:val="007074D9"/>
    <w:rsid w:val="00707D05"/>
    <w:rsid w:val="007111E1"/>
    <w:rsid w:val="00711516"/>
    <w:rsid w:val="00711D27"/>
    <w:rsid w:val="007126B4"/>
    <w:rsid w:val="007129F4"/>
    <w:rsid w:val="00716105"/>
    <w:rsid w:val="0071712A"/>
    <w:rsid w:val="0072032E"/>
    <w:rsid w:val="0072102A"/>
    <w:rsid w:val="00721757"/>
    <w:rsid w:val="00721BB5"/>
    <w:rsid w:val="00723306"/>
    <w:rsid w:val="0072410A"/>
    <w:rsid w:val="00724628"/>
    <w:rsid w:val="00724A34"/>
    <w:rsid w:val="00724B90"/>
    <w:rsid w:val="007253B1"/>
    <w:rsid w:val="00726B09"/>
    <w:rsid w:val="00726B9C"/>
    <w:rsid w:val="00726D09"/>
    <w:rsid w:val="00727A50"/>
    <w:rsid w:val="00730291"/>
    <w:rsid w:val="00730C13"/>
    <w:rsid w:val="00730E13"/>
    <w:rsid w:val="00732315"/>
    <w:rsid w:val="00735554"/>
    <w:rsid w:val="007358F6"/>
    <w:rsid w:val="007373CB"/>
    <w:rsid w:val="00737402"/>
    <w:rsid w:val="007374CD"/>
    <w:rsid w:val="007378D3"/>
    <w:rsid w:val="00740D4E"/>
    <w:rsid w:val="00742116"/>
    <w:rsid w:val="00742C17"/>
    <w:rsid w:val="00743F32"/>
    <w:rsid w:val="00744B38"/>
    <w:rsid w:val="0074790C"/>
    <w:rsid w:val="00747C01"/>
    <w:rsid w:val="00747DD6"/>
    <w:rsid w:val="007509E7"/>
    <w:rsid w:val="00753B4C"/>
    <w:rsid w:val="0075410E"/>
    <w:rsid w:val="0075495A"/>
    <w:rsid w:val="00756069"/>
    <w:rsid w:val="007565A8"/>
    <w:rsid w:val="00756AFF"/>
    <w:rsid w:val="00757176"/>
    <w:rsid w:val="0076018F"/>
    <w:rsid w:val="00760FB7"/>
    <w:rsid w:val="007619AA"/>
    <w:rsid w:val="00761DA9"/>
    <w:rsid w:val="007620A0"/>
    <w:rsid w:val="00762A75"/>
    <w:rsid w:val="0076365A"/>
    <w:rsid w:val="00764F21"/>
    <w:rsid w:val="0076730E"/>
    <w:rsid w:val="00771379"/>
    <w:rsid w:val="00771735"/>
    <w:rsid w:val="0077222C"/>
    <w:rsid w:val="007743AD"/>
    <w:rsid w:val="00777ACD"/>
    <w:rsid w:val="00777EB5"/>
    <w:rsid w:val="00785A92"/>
    <w:rsid w:val="00787124"/>
    <w:rsid w:val="0079127F"/>
    <w:rsid w:val="007912B9"/>
    <w:rsid w:val="0079191A"/>
    <w:rsid w:val="00793202"/>
    <w:rsid w:val="007967BE"/>
    <w:rsid w:val="007A015D"/>
    <w:rsid w:val="007A0A3D"/>
    <w:rsid w:val="007A16F7"/>
    <w:rsid w:val="007A1E3F"/>
    <w:rsid w:val="007A4789"/>
    <w:rsid w:val="007A4AB9"/>
    <w:rsid w:val="007A4F8B"/>
    <w:rsid w:val="007A4FDA"/>
    <w:rsid w:val="007A60D7"/>
    <w:rsid w:val="007A60E9"/>
    <w:rsid w:val="007A643F"/>
    <w:rsid w:val="007A7BBF"/>
    <w:rsid w:val="007B0DCC"/>
    <w:rsid w:val="007B0FED"/>
    <w:rsid w:val="007B1B9E"/>
    <w:rsid w:val="007B744B"/>
    <w:rsid w:val="007C2501"/>
    <w:rsid w:val="007C2E27"/>
    <w:rsid w:val="007C4A1E"/>
    <w:rsid w:val="007C5E56"/>
    <w:rsid w:val="007C66A6"/>
    <w:rsid w:val="007D01D3"/>
    <w:rsid w:val="007D09A4"/>
    <w:rsid w:val="007D0C96"/>
    <w:rsid w:val="007D2AD0"/>
    <w:rsid w:val="007D52F0"/>
    <w:rsid w:val="007D7E27"/>
    <w:rsid w:val="007E081A"/>
    <w:rsid w:val="007E1AA0"/>
    <w:rsid w:val="007E2890"/>
    <w:rsid w:val="007E5223"/>
    <w:rsid w:val="007E5B99"/>
    <w:rsid w:val="007F13FE"/>
    <w:rsid w:val="007F2E1B"/>
    <w:rsid w:val="007F4377"/>
    <w:rsid w:val="007F4A39"/>
    <w:rsid w:val="007F58D3"/>
    <w:rsid w:val="007F5C7E"/>
    <w:rsid w:val="007F63A6"/>
    <w:rsid w:val="007F6E91"/>
    <w:rsid w:val="007F75B9"/>
    <w:rsid w:val="008009A7"/>
    <w:rsid w:val="00802A2C"/>
    <w:rsid w:val="008030AF"/>
    <w:rsid w:val="00804A28"/>
    <w:rsid w:val="00805D19"/>
    <w:rsid w:val="00805F77"/>
    <w:rsid w:val="00813599"/>
    <w:rsid w:val="00813C7D"/>
    <w:rsid w:val="00814695"/>
    <w:rsid w:val="00814B7A"/>
    <w:rsid w:val="008159FC"/>
    <w:rsid w:val="0081688C"/>
    <w:rsid w:val="0081725C"/>
    <w:rsid w:val="008175E2"/>
    <w:rsid w:val="00820F24"/>
    <w:rsid w:val="00821D02"/>
    <w:rsid w:val="0082272E"/>
    <w:rsid w:val="00822D05"/>
    <w:rsid w:val="00823E73"/>
    <w:rsid w:val="00823EB2"/>
    <w:rsid w:val="00826983"/>
    <w:rsid w:val="008313EB"/>
    <w:rsid w:val="008335C6"/>
    <w:rsid w:val="00834918"/>
    <w:rsid w:val="00835C00"/>
    <w:rsid w:val="00835F2A"/>
    <w:rsid w:val="008362A2"/>
    <w:rsid w:val="008369FE"/>
    <w:rsid w:val="008379DA"/>
    <w:rsid w:val="00840B64"/>
    <w:rsid w:val="008424B9"/>
    <w:rsid w:val="00842724"/>
    <w:rsid w:val="00843053"/>
    <w:rsid w:val="00843287"/>
    <w:rsid w:val="00843C94"/>
    <w:rsid w:val="00844D3E"/>
    <w:rsid w:val="00846552"/>
    <w:rsid w:val="00846B32"/>
    <w:rsid w:val="0085464A"/>
    <w:rsid w:val="00854D2E"/>
    <w:rsid w:val="00854D7E"/>
    <w:rsid w:val="00861E81"/>
    <w:rsid w:val="00863400"/>
    <w:rsid w:val="008637F4"/>
    <w:rsid w:val="00865949"/>
    <w:rsid w:val="00865A6E"/>
    <w:rsid w:val="00865F88"/>
    <w:rsid w:val="00866840"/>
    <w:rsid w:val="00867E03"/>
    <w:rsid w:val="0087349A"/>
    <w:rsid w:val="00873DFD"/>
    <w:rsid w:val="00873F65"/>
    <w:rsid w:val="00876484"/>
    <w:rsid w:val="00876799"/>
    <w:rsid w:val="008779B7"/>
    <w:rsid w:val="00883404"/>
    <w:rsid w:val="0088354E"/>
    <w:rsid w:val="00885106"/>
    <w:rsid w:val="00885C42"/>
    <w:rsid w:val="0088606C"/>
    <w:rsid w:val="00886628"/>
    <w:rsid w:val="0088735F"/>
    <w:rsid w:val="008875A3"/>
    <w:rsid w:val="00887C65"/>
    <w:rsid w:val="00890E05"/>
    <w:rsid w:val="00892129"/>
    <w:rsid w:val="008956A2"/>
    <w:rsid w:val="00896F75"/>
    <w:rsid w:val="0089785B"/>
    <w:rsid w:val="008A0F64"/>
    <w:rsid w:val="008A1893"/>
    <w:rsid w:val="008A2847"/>
    <w:rsid w:val="008A2988"/>
    <w:rsid w:val="008A429F"/>
    <w:rsid w:val="008A5678"/>
    <w:rsid w:val="008A6B08"/>
    <w:rsid w:val="008B0CA0"/>
    <w:rsid w:val="008B0D8C"/>
    <w:rsid w:val="008B11FE"/>
    <w:rsid w:val="008B4B10"/>
    <w:rsid w:val="008C1E85"/>
    <w:rsid w:val="008C303E"/>
    <w:rsid w:val="008D06EF"/>
    <w:rsid w:val="008D2FBE"/>
    <w:rsid w:val="008D3157"/>
    <w:rsid w:val="008D531D"/>
    <w:rsid w:val="008E0832"/>
    <w:rsid w:val="008E1DD2"/>
    <w:rsid w:val="008E3AB8"/>
    <w:rsid w:val="008E6658"/>
    <w:rsid w:val="008E7998"/>
    <w:rsid w:val="008F2FE2"/>
    <w:rsid w:val="008F40E7"/>
    <w:rsid w:val="008F4663"/>
    <w:rsid w:val="008F47D1"/>
    <w:rsid w:val="008F601F"/>
    <w:rsid w:val="008F7044"/>
    <w:rsid w:val="0090144A"/>
    <w:rsid w:val="00901680"/>
    <w:rsid w:val="009022FF"/>
    <w:rsid w:val="0090348F"/>
    <w:rsid w:val="00903816"/>
    <w:rsid w:val="00903E8D"/>
    <w:rsid w:val="009041CB"/>
    <w:rsid w:val="0090462B"/>
    <w:rsid w:val="00905D78"/>
    <w:rsid w:val="009066A0"/>
    <w:rsid w:val="009075AD"/>
    <w:rsid w:val="0091019A"/>
    <w:rsid w:val="0091298A"/>
    <w:rsid w:val="00913288"/>
    <w:rsid w:val="00914C64"/>
    <w:rsid w:val="00916920"/>
    <w:rsid w:val="00916CAE"/>
    <w:rsid w:val="00917793"/>
    <w:rsid w:val="00920BF0"/>
    <w:rsid w:val="009234BD"/>
    <w:rsid w:val="00923C4B"/>
    <w:rsid w:val="00924261"/>
    <w:rsid w:val="009249A1"/>
    <w:rsid w:val="00925450"/>
    <w:rsid w:val="00926017"/>
    <w:rsid w:val="00926599"/>
    <w:rsid w:val="00930C6B"/>
    <w:rsid w:val="0093135D"/>
    <w:rsid w:val="00931B91"/>
    <w:rsid w:val="00932C28"/>
    <w:rsid w:val="00932C2D"/>
    <w:rsid w:val="0093409F"/>
    <w:rsid w:val="00935103"/>
    <w:rsid w:val="009364D6"/>
    <w:rsid w:val="00936667"/>
    <w:rsid w:val="00936B2E"/>
    <w:rsid w:val="00941D5B"/>
    <w:rsid w:val="00946508"/>
    <w:rsid w:val="00946760"/>
    <w:rsid w:val="009477EE"/>
    <w:rsid w:val="00947CC8"/>
    <w:rsid w:val="0095059A"/>
    <w:rsid w:val="00950D5A"/>
    <w:rsid w:val="00950E43"/>
    <w:rsid w:val="00951498"/>
    <w:rsid w:val="009518EC"/>
    <w:rsid w:val="00952FDB"/>
    <w:rsid w:val="00953188"/>
    <w:rsid w:val="0095443C"/>
    <w:rsid w:val="009560E2"/>
    <w:rsid w:val="00956444"/>
    <w:rsid w:val="00960E48"/>
    <w:rsid w:val="00961547"/>
    <w:rsid w:val="00961918"/>
    <w:rsid w:val="00963BF9"/>
    <w:rsid w:val="00963D1B"/>
    <w:rsid w:val="00964C41"/>
    <w:rsid w:val="009655C8"/>
    <w:rsid w:val="00967B72"/>
    <w:rsid w:val="0097013B"/>
    <w:rsid w:val="00970227"/>
    <w:rsid w:val="0097122F"/>
    <w:rsid w:val="0097249E"/>
    <w:rsid w:val="0097444A"/>
    <w:rsid w:val="00974C06"/>
    <w:rsid w:val="009754DA"/>
    <w:rsid w:val="009754E4"/>
    <w:rsid w:val="009759DF"/>
    <w:rsid w:val="00975B86"/>
    <w:rsid w:val="00976D39"/>
    <w:rsid w:val="00977210"/>
    <w:rsid w:val="00980262"/>
    <w:rsid w:val="0098067B"/>
    <w:rsid w:val="00981446"/>
    <w:rsid w:val="00981B7B"/>
    <w:rsid w:val="00982A19"/>
    <w:rsid w:val="00982A80"/>
    <w:rsid w:val="00983CC6"/>
    <w:rsid w:val="00984756"/>
    <w:rsid w:val="0098609E"/>
    <w:rsid w:val="0098631D"/>
    <w:rsid w:val="00990E92"/>
    <w:rsid w:val="00990FB4"/>
    <w:rsid w:val="00991EA2"/>
    <w:rsid w:val="009932D1"/>
    <w:rsid w:val="00993658"/>
    <w:rsid w:val="009944C2"/>
    <w:rsid w:val="009A1555"/>
    <w:rsid w:val="009A1945"/>
    <w:rsid w:val="009A234E"/>
    <w:rsid w:val="009A39DA"/>
    <w:rsid w:val="009A4370"/>
    <w:rsid w:val="009A5B7A"/>
    <w:rsid w:val="009B0771"/>
    <w:rsid w:val="009B14D3"/>
    <w:rsid w:val="009B1B35"/>
    <w:rsid w:val="009B1C5F"/>
    <w:rsid w:val="009B1E8A"/>
    <w:rsid w:val="009B34AB"/>
    <w:rsid w:val="009B6EFD"/>
    <w:rsid w:val="009C0FB3"/>
    <w:rsid w:val="009C3C3C"/>
    <w:rsid w:val="009C3EFD"/>
    <w:rsid w:val="009C4C20"/>
    <w:rsid w:val="009C4D8C"/>
    <w:rsid w:val="009C4DAC"/>
    <w:rsid w:val="009C5882"/>
    <w:rsid w:val="009C62C2"/>
    <w:rsid w:val="009C690A"/>
    <w:rsid w:val="009C7534"/>
    <w:rsid w:val="009C75BB"/>
    <w:rsid w:val="009C7935"/>
    <w:rsid w:val="009D09CD"/>
    <w:rsid w:val="009D0E4C"/>
    <w:rsid w:val="009D2BDE"/>
    <w:rsid w:val="009D350B"/>
    <w:rsid w:val="009D3AD5"/>
    <w:rsid w:val="009D4ECA"/>
    <w:rsid w:val="009E1E41"/>
    <w:rsid w:val="009E2AAE"/>
    <w:rsid w:val="009E37E3"/>
    <w:rsid w:val="009E6281"/>
    <w:rsid w:val="009E6972"/>
    <w:rsid w:val="009F029E"/>
    <w:rsid w:val="009F1622"/>
    <w:rsid w:val="009F19CC"/>
    <w:rsid w:val="009F1ACA"/>
    <w:rsid w:val="009F1E5D"/>
    <w:rsid w:val="009F201F"/>
    <w:rsid w:val="009F265E"/>
    <w:rsid w:val="009F3530"/>
    <w:rsid w:val="009F546B"/>
    <w:rsid w:val="009F7874"/>
    <w:rsid w:val="00A0085E"/>
    <w:rsid w:val="00A01759"/>
    <w:rsid w:val="00A029E5"/>
    <w:rsid w:val="00A06463"/>
    <w:rsid w:val="00A06506"/>
    <w:rsid w:val="00A068EA"/>
    <w:rsid w:val="00A07429"/>
    <w:rsid w:val="00A07C9E"/>
    <w:rsid w:val="00A07CE3"/>
    <w:rsid w:val="00A10702"/>
    <w:rsid w:val="00A14B1A"/>
    <w:rsid w:val="00A1555B"/>
    <w:rsid w:val="00A16182"/>
    <w:rsid w:val="00A1638B"/>
    <w:rsid w:val="00A20B94"/>
    <w:rsid w:val="00A2588B"/>
    <w:rsid w:val="00A263A3"/>
    <w:rsid w:val="00A2784A"/>
    <w:rsid w:val="00A30421"/>
    <w:rsid w:val="00A319ED"/>
    <w:rsid w:val="00A31BC4"/>
    <w:rsid w:val="00A31C0D"/>
    <w:rsid w:val="00A31F1E"/>
    <w:rsid w:val="00A32092"/>
    <w:rsid w:val="00A32F8F"/>
    <w:rsid w:val="00A34CE3"/>
    <w:rsid w:val="00A366B9"/>
    <w:rsid w:val="00A4111B"/>
    <w:rsid w:val="00A41D1D"/>
    <w:rsid w:val="00A42E4B"/>
    <w:rsid w:val="00A42F1D"/>
    <w:rsid w:val="00A43720"/>
    <w:rsid w:val="00A45475"/>
    <w:rsid w:val="00A47FF3"/>
    <w:rsid w:val="00A50223"/>
    <w:rsid w:val="00A50978"/>
    <w:rsid w:val="00A5192D"/>
    <w:rsid w:val="00A541DF"/>
    <w:rsid w:val="00A60F6B"/>
    <w:rsid w:val="00A63CB1"/>
    <w:rsid w:val="00A64E63"/>
    <w:rsid w:val="00A65C2B"/>
    <w:rsid w:val="00A67DB7"/>
    <w:rsid w:val="00A67FA5"/>
    <w:rsid w:val="00A70190"/>
    <w:rsid w:val="00A706A1"/>
    <w:rsid w:val="00A708BB"/>
    <w:rsid w:val="00A73FB8"/>
    <w:rsid w:val="00A74AE1"/>
    <w:rsid w:val="00A750B4"/>
    <w:rsid w:val="00A7734F"/>
    <w:rsid w:val="00A81C3E"/>
    <w:rsid w:val="00A82D68"/>
    <w:rsid w:val="00A82E00"/>
    <w:rsid w:val="00A849D3"/>
    <w:rsid w:val="00A87BE8"/>
    <w:rsid w:val="00A90167"/>
    <w:rsid w:val="00A9029A"/>
    <w:rsid w:val="00A9126F"/>
    <w:rsid w:val="00A91298"/>
    <w:rsid w:val="00A933CB"/>
    <w:rsid w:val="00A93434"/>
    <w:rsid w:val="00A93C06"/>
    <w:rsid w:val="00A9411F"/>
    <w:rsid w:val="00A95BB4"/>
    <w:rsid w:val="00A95FD5"/>
    <w:rsid w:val="00A96521"/>
    <w:rsid w:val="00A97262"/>
    <w:rsid w:val="00AA06DC"/>
    <w:rsid w:val="00AA37CE"/>
    <w:rsid w:val="00AA5701"/>
    <w:rsid w:val="00AA60ED"/>
    <w:rsid w:val="00AA7B0E"/>
    <w:rsid w:val="00AB0C95"/>
    <w:rsid w:val="00AB1B12"/>
    <w:rsid w:val="00AB23E4"/>
    <w:rsid w:val="00AB2A8E"/>
    <w:rsid w:val="00AB2D7E"/>
    <w:rsid w:val="00AB48E6"/>
    <w:rsid w:val="00AB579C"/>
    <w:rsid w:val="00AB7B7F"/>
    <w:rsid w:val="00AB7C41"/>
    <w:rsid w:val="00AC0AC5"/>
    <w:rsid w:val="00AC1534"/>
    <w:rsid w:val="00AC1FC0"/>
    <w:rsid w:val="00AC23B2"/>
    <w:rsid w:val="00AC3CC3"/>
    <w:rsid w:val="00AC3E0E"/>
    <w:rsid w:val="00AC49A8"/>
    <w:rsid w:val="00AC4ECF"/>
    <w:rsid w:val="00AC58DB"/>
    <w:rsid w:val="00AC6A56"/>
    <w:rsid w:val="00AC6A7D"/>
    <w:rsid w:val="00AD0B44"/>
    <w:rsid w:val="00AD2B75"/>
    <w:rsid w:val="00AD3A7C"/>
    <w:rsid w:val="00AD41C2"/>
    <w:rsid w:val="00AD495E"/>
    <w:rsid w:val="00AD5298"/>
    <w:rsid w:val="00AD7E1F"/>
    <w:rsid w:val="00AE0C56"/>
    <w:rsid w:val="00AE2E99"/>
    <w:rsid w:val="00AE3048"/>
    <w:rsid w:val="00AE317F"/>
    <w:rsid w:val="00AE37FB"/>
    <w:rsid w:val="00AE49C0"/>
    <w:rsid w:val="00AF0EF4"/>
    <w:rsid w:val="00AF1181"/>
    <w:rsid w:val="00AF1B25"/>
    <w:rsid w:val="00AF2D33"/>
    <w:rsid w:val="00AF3648"/>
    <w:rsid w:val="00AF396E"/>
    <w:rsid w:val="00AF3C9C"/>
    <w:rsid w:val="00AF5467"/>
    <w:rsid w:val="00AF5AC9"/>
    <w:rsid w:val="00AF5F60"/>
    <w:rsid w:val="00AF779F"/>
    <w:rsid w:val="00AF78F3"/>
    <w:rsid w:val="00B05F91"/>
    <w:rsid w:val="00B06BC0"/>
    <w:rsid w:val="00B0721E"/>
    <w:rsid w:val="00B11C16"/>
    <w:rsid w:val="00B11D72"/>
    <w:rsid w:val="00B13B03"/>
    <w:rsid w:val="00B13CCB"/>
    <w:rsid w:val="00B16EF0"/>
    <w:rsid w:val="00B22D7E"/>
    <w:rsid w:val="00B2488E"/>
    <w:rsid w:val="00B259A8"/>
    <w:rsid w:val="00B27EAF"/>
    <w:rsid w:val="00B3112A"/>
    <w:rsid w:val="00B3219A"/>
    <w:rsid w:val="00B33064"/>
    <w:rsid w:val="00B35AE5"/>
    <w:rsid w:val="00B37ECD"/>
    <w:rsid w:val="00B404E0"/>
    <w:rsid w:val="00B408CD"/>
    <w:rsid w:val="00B40DD2"/>
    <w:rsid w:val="00B40E7C"/>
    <w:rsid w:val="00B41DCE"/>
    <w:rsid w:val="00B41E9D"/>
    <w:rsid w:val="00B427EB"/>
    <w:rsid w:val="00B44D76"/>
    <w:rsid w:val="00B46A13"/>
    <w:rsid w:val="00B5279E"/>
    <w:rsid w:val="00B528E3"/>
    <w:rsid w:val="00B55EB6"/>
    <w:rsid w:val="00B57F97"/>
    <w:rsid w:val="00B611E1"/>
    <w:rsid w:val="00B62213"/>
    <w:rsid w:val="00B62B2D"/>
    <w:rsid w:val="00B6418D"/>
    <w:rsid w:val="00B660B6"/>
    <w:rsid w:val="00B66D7F"/>
    <w:rsid w:val="00B671AD"/>
    <w:rsid w:val="00B673C9"/>
    <w:rsid w:val="00B679CA"/>
    <w:rsid w:val="00B724F0"/>
    <w:rsid w:val="00B72F17"/>
    <w:rsid w:val="00B749AF"/>
    <w:rsid w:val="00B74BE8"/>
    <w:rsid w:val="00B75205"/>
    <w:rsid w:val="00B75810"/>
    <w:rsid w:val="00B770A4"/>
    <w:rsid w:val="00B7721E"/>
    <w:rsid w:val="00B77473"/>
    <w:rsid w:val="00B80841"/>
    <w:rsid w:val="00B81F7C"/>
    <w:rsid w:val="00B8240C"/>
    <w:rsid w:val="00B83BE2"/>
    <w:rsid w:val="00B8755F"/>
    <w:rsid w:val="00B87998"/>
    <w:rsid w:val="00B91A54"/>
    <w:rsid w:val="00B91C40"/>
    <w:rsid w:val="00B920CF"/>
    <w:rsid w:val="00B93AE0"/>
    <w:rsid w:val="00B9529D"/>
    <w:rsid w:val="00B95B9F"/>
    <w:rsid w:val="00B961D8"/>
    <w:rsid w:val="00B9642B"/>
    <w:rsid w:val="00B96CC2"/>
    <w:rsid w:val="00B96F15"/>
    <w:rsid w:val="00BA1DF6"/>
    <w:rsid w:val="00BA5D9B"/>
    <w:rsid w:val="00BA67C8"/>
    <w:rsid w:val="00BB060F"/>
    <w:rsid w:val="00BB1285"/>
    <w:rsid w:val="00BB32A7"/>
    <w:rsid w:val="00BB3C32"/>
    <w:rsid w:val="00BB4C1B"/>
    <w:rsid w:val="00BC00BE"/>
    <w:rsid w:val="00BC0313"/>
    <w:rsid w:val="00BC1B35"/>
    <w:rsid w:val="00BC2A5A"/>
    <w:rsid w:val="00BC7EBF"/>
    <w:rsid w:val="00BD088F"/>
    <w:rsid w:val="00BD0BC6"/>
    <w:rsid w:val="00BD1794"/>
    <w:rsid w:val="00BD1D4F"/>
    <w:rsid w:val="00BD368C"/>
    <w:rsid w:val="00BD4FB2"/>
    <w:rsid w:val="00BD5B4A"/>
    <w:rsid w:val="00BD6B96"/>
    <w:rsid w:val="00BD770E"/>
    <w:rsid w:val="00BE1CAD"/>
    <w:rsid w:val="00BE24E9"/>
    <w:rsid w:val="00BE37F3"/>
    <w:rsid w:val="00BE3C20"/>
    <w:rsid w:val="00BE7D6B"/>
    <w:rsid w:val="00BF0067"/>
    <w:rsid w:val="00BF02B0"/>
    <w:rsid w:val="00BF6930"/>
    <w:rsid w:val="00BF7972"/>
    <w:rsid w:val="00C00797"/>
    <w:rsid w:val="00C00900"/>
    <w:rsid w:val="00C009D2"/>
    <w:rsid w:val="00C01058"/>
    <w:rsid w:val="00C0134C"/>
    <w:rsid w:val="00C0614E"/>
    <w:rsid w:val="00C068DC"/>
    <w:rsid w:val="00C06EC7"/>
    <w:rsid w:val="00C0791D"/>
    <w:rsid w:val="00C10B51"/>
    <w:rsid w:val="00C113A9"/>
    <w:rsid w:val="00C117AC"/>
    <w:rsid w:val="00C1230D"/>
    <w:rsid w:val="00C143F2"/>
    <w:rsid w:val="00C15177"/>
    <w:rsid w:val="00C15421"/>
    <w:rsid w:val="00C157EB"/>
    <w:rsid w:val="00C16298"/>
    <w:rsid w:val="00C1737B"/>
    <w:rsid w:val="00C205B1"/>
    <w:rsid w:val="00C210FC"/>
    <w:rsid w:val="00C21B2F"/>
    <w:rsid w:val="00C22252"/>
    <w:rsid w:val="00C22DFE"/>
    <w:rsid w:val="00C24B90"/>
    <w:rsid w:val="00C2569C"/>
    <w:rsid w:val="00C268F0"/>
    <w:rsid w:val="00C26B9E"/>
    <w:rsid w:val="00C26BF9"/>
    <w:rsid w:val="00C27C0C"/>
    <w:rsid w:val="00C30941"/>
    <w:rsid w:val="00C315E0"/>
    <w:rsid w:val="00C324CA"/>
    <w:rsid w:val="00C33C48"/>
    <w:rsid w:val="00C34EBB"/>
    <w:rsid w:val="00C3768B"/>
    <w:rsid w:val="00C40242"/>
    <w:rsid w:val="00C40281"/>
    <w:rsid w:val="00C41424"/>
    <w:rsid w:val="00C4297F"/>
    <w:rsid w:val="00C44361"/>
    <w:rsid w:val="00C44930"/>
    <w:rsid w:val="00C454C9"/>
    <w:rsid w:val="00C459CF"/>
    <w:rsid w:val="00C4632C"/>
    <w:rsid w:val="00C46BC0"/>
    <w:rsid w:val="00C50BB7"/>
    <w:rsid w:val="00C53E81"/>
    <w:rsid w:val="00C5451E"/>
    <w:rsid w:val="00C545FD"/>
    <w:rsid w:val="00C54F72"/>
    <w:rsid w:val="00C5758E"/>
    <w:rsid w:val="00C604F5"/>
    <w:rsid w:val="00C62171"/>
    <w:rsid w:val="00C62959"/>
    <w:rsid w:val="00C636AB"/>
    <w:rsid w:val="00C63A21"/>
    <w:rsid w:val="00C702A3"/>
    <w:rsid w:val="00C74058"/>
    <w:rsid w:val="00C74F62"/>
    <w:rsid w:val="00C76559"/>
    <w:rsid w:val="00C76BEF"/>
    <w:rsid w:val="00C77F3B"/>
    <w:rsid w:val="00C8069D"/>
    <w:rsid w:val="00C8266F"/>
    <w:rsid w:val="00C82781"/>
    <w:rsid w:val="00C84215"/>
    <w:rsid w:val="00C84C24"/>
    <w:rsid w:val="00C870F0"/>
    <w:rsid w:val="00C91528"/>
    <w:rsid w:val="00C91D3D"/>
    <w:rsid w:val="00C92B7E"/>
    <w:rsid w:val="00C94983"/>
    <w:rsid w:val="00C94F8D"/>
    <w:rsid w:val="00C974FD"/>
    <w:rsid w:val="00C975E4"/>
    <w:rsid w:val="00CA1DA9"/>
    <w:rsid w:val="00CA2051"/>
    <w:rsid w:val="00CA2BF2"/>
    <w:rsid w:val="00CA4120"/>
    <w:rsid w:val="00CA5C93"/>
    <w:rsid w:val="00CA695F"/>
    <w:rsid w:val="00CA6A6E"/>
    <w:rsid w:val="00CB0498"/>
    <w:rsid w:val="00CB1C20"/>
    <w:rsid w:val="00CB2BA2"/>
    <w:rsid w:val="00CB3779"/>
    <w:rsid w:val="00CB481D"/>
    <w:rsid w:val="00CB4916"/>
    <w:rsid w:val="00CB638F"/>
    <w:rsid w:val="00CB67A1"/>
    <w:rsid w:val="00CC0013"/>
    <w:rsid w:val="00CC06D4"/>
    <w:rsid w:val="00CC081E"/>
    <w:rsid w:val="00CC0C01"/>
    <w:rsid w:val="00CC1E54"/>
    <w:rsid w:val="00CC3823"/>
    <w:rsid w:val="00CC4A27"/>
    <w:rsid w:val="00CC68E2"/>
    <w:rsid w:val="00CC6FF5"/>
    <w:rsid w:val="00CC7205"/>
    <w:rsid w:val="00CD0055"/>
    <w:rsid w:val="00CD12AB"/>
    <w:rsid w:val="00CD1873"/>
    <w:rsid w:val="00CD205E"/>
    <w:rsid w:val="00CD2BF1"/>
    <w:rsid w:val="00CD344D"/>
    <w:rsid w:val="00CD49FD"/>
    <w:rsid w:val="00CD4D94"/>
    <w:rsid w:val="00CD6334"/>
    <w:rsid w:val="00CD713A"/>
    <w:rsid w:val="00CD7D22"/>
    <w:rsid w:val="00CE0E57"/>
    <w:rsid w:val="00CE22CE"/>
    <w:rsid w:val="00CE239E"/>
    <w:rsid w:val="00CE32FA"/>
    <w:rsid w:val="00CE3A32"/>
    <w:rsid w:val="00CE45A1"/>
    <w:rsid w:val="00CE714C"/>
    <w:rsid w:val="00CE737A"/>
    <w:rsid w:val="00CF033D"/>
    <w:rsid w:val="00CF4942"/>
    <w:rsid w:val="00CF60AF"/>
    <w:rsid w:val="00CF719E"/>
    <w:rsid w:val="00D01EA4"/>
    <w:rsid w:val="00D0273B"/>
    <w:rsid w:val="00D02D0A"/>
    <w:rsid w:val="00D034B3"/>
    <w:rsid w:val="00D06C59"/>
    <w:rsid w:val="00D07889"/>
    <w:rsid w:val="00D07AB7"/>
    <w:rsid w:val="00D07E23"/>
    <w:rsid w:val="00D113D7"/>
    <w:rsid w:val="00D11C06"/>
    <w:rsid w:val="00D136BB"/>
    <w:rsid w:val="00D15D45"/>
    <w:rsid w:val="00D21DE2"/>
    <w:rsid w:val="00D22130"/>
    <w:rsid w:val="00D232CB"/>
    <w:rsid w:val="00D244D3"/>
    <w:rsid w:val="00D24741"/>
    <w:rsid w:val="00D24F2F"/>
    <w:rsid w:val="00D252FB"/>
    <w:rsid w:val="00D25E05"/>
    <w:rsid w:val="00D25F02"/>
    <w:rsid w:val="00D26F87"/>
    <w:rsid w:val="00D31266"/>
    <w:rsid w:val="00D32CA1"/>
    <w:rsid w:val="00D32E0C"/>
    <w:rsid w:val="00D34735"/>
    <w:rsid w:val="00D4014F"/>
    <w:rsid w:val="00D40DF6"/>
    <w:rsid w:val="00D41AED"/>
    <w:rsid w:val="00D43B51"/>
    <w:rsid w:val="00D43CA0"/>
    <w:rsid w:val="00D440F2"/>
    <w:rsid w:val="00D4458E"/>
    <w:rsid w:val="00D46015"/>
    <w:rsid w:val="00D46B79"/>
    <w:rsid w:val="00D4724C"/>
    <w:rsid w:val="00D4795F"/>
    <w:rsid w:val="00D47FCC"/>
    <w:rsid w:val="00D50C66"/>
    <w:rsid w:val="00D50CBD"/>
    <w:rsid w:val="00D518B9"/>
    <w:rsid w:val="00D51D57"/>
    <w:rsid w:val="00D5225B"/>
    <w:rsid w:val="00D5315E"/>
    <w:rsid w:val="00D53E84"/>
    <w:rsid w:val="00D5404A"/>
    <w:rsid w:val="00D56A03"/>
    <w:rsid w:val="00D56B56"/>
    <w:rsid w:val="00D5734C"/>
    <w:rsid w:val="00D57B6B"/>
    <w:rsid w:val="00D603A1"/>
    <w:rsid w:val="00D61770"/>
    <w:rsid w:val="00D63715"/>
    <w:rsid w:val="00D6387D"/>
    <w:rsid w:val="00D63976"/>
    <w:rsid w:val="00D64CF1"/>
    <w:rsid w:val="00D657BD"/>
    <w:rsid w:val="00D66569"/>
    <w:rsid w:val="00D67181"/>
    <w:rsid w:val="00D67D77"/>
    <w:rsid w:val="00D7043B"/>
    <w:rsid w:val="00D7063D"/>
    <w:rsid w:val="00D70E05"/>
    <w:rsid w:val="00D71920"/>
    <w:rsid w:val="00D7221E"/>
    <w:rsid w:val="00D73202"/>
    <w:rsid w:val="00D7419C"/>
    <w:rsid w:val="00D76727"/>
    <w:rsid w:val="00D77C38"/>
    <w:rsid w:val="00D815F0"/>
    <w:rsid w:val="00D81AEF"/>
    <w:rsid w:val="00D8257C"/>
    <w:rsid w:val="00D828A8"/>
    <w:rsid w:val="00D829EB"/>
    <w:rsid w:val="00D82B3F"/>
    <w:rsid w:val="00D873C9"/>
    <w:rsid w:val="00D879C9"/>
    <w:rsid w:val="00D87E69"/>
    <w:rsid w:val="00D93037"/>
    <w:rsid w:val="00D93982"/>
    <w:rsid w:val="00D9452E"/>
    <w:rsid w:val="00D95C04"/>
    <w:rsid w:val="00D97B06"/>
    <w:rsid w:val="00DA11F6"/>
    <w:rsid w:val="00DA1871"/>
    <w:rsid w:val="00DA74F6"/>
    <w:rsid w:val="00DB0711"/>
    <w:rsid w:val="00DB0A7B"/>
    <w:rsid w:val="00DB389A"/>
    <w:rsid w:val="00DB40AA"/>
    <w:rsid w:val="00DB430F"/>
    <w:rsid w:val="00DB5570"/>
    <w:rsid w:val="00DC1F0A"/>
    <w:rsid w:val="00DC2CEE"/>
    <w:rsid w:val="00DC3047"/>
    <w:rsid w:val="00DC56B0"/>
    <w:rsid w:val="00DC6E9C"/>
    <w:rsid w:val="00DD0E4D"/>
    <w:rsid w:val="00DD1880"/>
    <w:rsid w:val="00DD1918"/>
    <w:rsid w:val="00DD2445"/>
    <w:rsid w:val="00DD59B9"/>
    <w:rsid w:val="00DD67FC"/>
    <w:rsid w:val="00DD751F"/>
    <w:rsid w:val="00DD76C0"/>
    <w:rsid w:val="00DE2DA1"/>
    <w:rsid w:val="00DE2E5C"/>
    <w:rsid w:val="00DE3129"/>
    <w:rsid w:val="00DE48EB"/>
    <w:rsid w:val="00DF0ABA"/>
    <w:rsid w:val="00DF1248"/>
    <w:rsid w:val="00DF5544"/>
    <w:rsid w:val="00DF5B67"/>
    <w:rsid w:val="00DF6CDB"/>
    <w:rsid w:val="00E02721"/>
    <w:rsid w:val="00E02E29"/>
    <w:rsid w:val="00E044AE"/>
    <w:rsid w:val="00E05A71"/>
    <w:rsid w:val="00E06C47"/>
    <w:rsid w:val="00E071EC"/>
    <w:rsid w:val="00E13F26"/>
    <w:rsid w:val="00E13F9C"/>
    <w:rsid w:val="00E142D9"/>
    <w:rsid w:val="00E149B9"/>
    <w:rsid w:val="00E150B2"/>
    <w:rsid w:val="00E15546"/>
    <w:rsid w:val="00E16B0D"/>
    <w:rsid w:val="00E16E7C"/>
    <w:rsid w:val="00E17864"/>
    <w:rsid w:val="00E17EDA"/>
    <w:rsid w:val="00E211C9"/>
    <w:rsid w:val="00E2277B"/>
    <w:rsid w:val="00E227BE"/>
    <w:rsid w:val="00E22904"/>
    <w:rsid w:val="00E22EED"/>
    <w:rsid w:val="00E2352B"/>
    <w:rsid w:val="00E23CDA"/>
    <w:rsid w:val="00E26E4F"/>
    <w:rsid w:val="00E27803"/>
    <w:rsid w:val="00E30A71"/>
    <w:rsid w:val="00E32564"/>
    <w:rsid w:val="00E32DAD"/>
    <w:rsid w:val="00E33020"/>
    <w:rsid w:val="00E33A2A"/>
    <w:rsid w:val="00E35E68"/>
    <w:rsid w:val="00E36A88"/>
    <w:rsid w:val="00E37CD9"/>
    <w:rsid w:val="00E423EC"/>
    <w:rsid w:val="00E43672"/>
    <w:rsid w:val="00E44305"/>
    <w:rsid w:val="00E469FE"/>
    <w:rsid w:val="00E47F2A"/>
    <w:rsid w:val="00E508F0"/>
    <w:rsid w:val="00E51E11"/>
    <w:rsid w:val="00E52DA7"/>
    <w:rsid w:val="00E5397A"/>
    <w:rsid w:val="00E55A8E"/>
    <w:rsid w:val="00E564B8"/>
    <w:rsid w:val="00E56636"/>
    <w:rsid w:val="00E57029"/>
    <w:rsid w:val="00E57A9B"/>
    <w:rsid w:val="00E60E90"/>
    <w:rsid w:val="00E616DD"/>
    <w:rsid w:val="00E61F72"/>
    <w:rsid w:val="00E62683"/>
    <w:rsid w:val="00E633E1"/>
    <w:rsid w:val="00E63F70"/>
    <w:rsid w:val="00E648D7"/>
    <w:rsid w:val="00E65DAD"/>
    <w:rsid w:val="00E66527"/>
    <w:rsid w:val="00E6665C"/>
    <w:rsid w:val="00E67CC8"/>
    <w:rsid w:val="00E70392"/>
    <w:rsid w:val="00E70ACC"/>
    <w:rsid w:val="00E71330"/>
    <w:rsid w:val="00E7150C"/>
    <w:rsid w:val="00E73043"/>
    <w:rsid w:val="00E74456"/>
    <w:rsid w:val="00E80D11"/>
    <w:rsid w:val="00E81798"/>
    <w:rsid w:val="00E837D3"/>
    <w:rsid w:val="00E862E0"/>
    <w:rsid w:val="00E87F65"/>
    <w:rsid w:val="00E91A5F"/>
    <w:rsid w:val="00E91DCE"/>
    <w:rsid w:val="00E92AD6"/>
    <w:rsid w:val="00E9311A"/>
    <w:rsid w:val="00E945DC"/>
    <w:rsid w:val="00E97CB1"/>
    <w:rsid w:val="00E97F80"/>
    <w:rsid w:val="00EA055C"/>
    <w:rsid w:val="00EA0872"/>
    <w:rsid w:val="00EA0FE7"/>
    <w:rsid w:val="00EA2959"/>
    <w:rsid w:val="00EA398C"/>
    <w:rsid w:val="00EA42B6"/>
    <w:rsid w:val="00EA51F1"/>
    <w:rsid w:val="00EB0A1B"/>
    <w:rsid w:val="00EB0BC7"/>
    <w:rsid w:val="00EB12BA"/>
    <w:rsid w:val="00EB31E0"/>
    <w:rsid w:val="00EB4F9F"/>
    <w:rsid w:val="00EB7008"/>
    <w:rsid w:val="00EC08F0"/>
    <w:rsid w:val="00EC0D84"/>
    <w:rsid w:val="00EC15D4"/>
    <w:rsid w:val="00EC183F"/>
    <w:rsid w:val="00EC1CD1"/>
    <w:rsid w:val="00EC2221"/>
    <w:rsid w:val="00ED0111"/>
    <w:rsid w:val="00ED04BD"/>
    <w:rsid w:val="00ED3971"/>
    <w:rsid w:val="00ED420F"/>
    <w:rsid w:val="00ED4B87"/>
    <w:rsid w:val="00ED4F93"/>
    <w:rsid w:val="00ED503D"/>
    <w:rsid w:val="00ED7236"/>
    <w:rsid w:val="00EE39F6"/>
    <w:rsid w:val="00EE42E0"/>
    <w:rsid w:val="00EE6ABC"/>
    <w:rsid w:val="00EF08D8"/>
    <w:rsid w:val="00EF264E"/>
    <w:rsid w:val="00EF3E91"/>
    <w:rsid w:val="00EF634F"/>
    <w:rsid w:val="00EF72B2"/>
    <w:rsid w:val="00EF76F2"/>
    <w:rsid w:val="00F01D8C"/>
    <w:rsid w:val="00F04D61"/>
    <w:rsid w:val="00F07136"/>
    <w:rsid w:val="00F119C2"/>
    <w:rsid w:val="00F12A75"/>
    <w:rsid w:val="00F13071"/>
    <w:rsid w:val="00F16298"/>
    <w:rsid w:val="00F17654"/>
    <w:rsid w:val="00F221AC"/>
    <w:rsid w:val="00F23CCF"/>
    <w:rsid w:val="00F262CF"/>
    <w:rsid w:val="00F26DC2"/>
    <w:rsid w:val="00F26E60"/>
    <w:rsid w:val="00F31475"/>
    <w:rsid w:val="00F3559E"/>
    <w:rsid w:val="00F36F54"/>
    <w:rsid w:val="00F40E38"/>
    <w:rsid w:val="00F410DC"/>
    <w:rsid w:val="00F424EC"/>
    <w:rsid w:val="00F43A4F"/>
    <w:rsid w:val="00F43E83"/>
    <w:rsid w:val="00F44224"/>
    <w:rsid w:val="00F4474F"/>
    <w:rsid w:val="00F46471"/>
    <w:rsid w:val="00F4716D"/>
    <w:rsid w:val="00F47C7E"/>
    <w:rsid w:val="00F50FEB"/>
    <w:rsid w:val="00F510A6"/>
    <w:rsid w:val="00F510CB"/>
    <w:rsid w:val="00F510D8"/>
    <w:rsid w:val="00F51C82"/>
    <w:rsid w:val="00F535D0"/>
    <w:rsid w:val="00F5363F"/>
    <w:rsid w:val="00F53953"/>
    <w:rsid w:val="00F54661"/>
    <w:rsid w:val="00F546E2"/>
    <w:rsid w:val="00F55B6A"/>
    <w:rsid w:val="00F60AB4"/>
    <w:rsid w:val="00F60B0E"/>
    <w:rsid w:val="00F60CEA"/>
    <w:rsid w:val="00F6577D"/>
    <w:rsid w:val="00F759B5"/>
    <w:rsid w:val="00F7664C"/>
    <w:rsid w:val="00F773A1"/>
    <w:rsid w:val="00F774CC"/>
    <w:rsid w:val="00F7797B"/>
    <w:rsid w:val="00F82606"/>
    <w:rsid w:val="00F8278E"/>
    <w:rsid w:val="00F84961"/>
    <w:rsid w:val="00F86640"/>
    <w:rsid w:val="00F87628"/>
    <w:rsid w:val="00F91E71"/>
    <w:rsid w:val="00F946C1"/>
    <w:rsid w:val="00F9492F"/>
    <w:rsid w:val="00F94D5E"/>
    <w:rsid w:val="00FA06CF"/>
    <w:rsid w:val="00FA25C5"/>
    <w:rsid w:val="00FA2C5D"/>
    <w:rsid w:val="00FA2D57"/>
    <w:rsid w:val="00FA54F1"/>
    <w:rsid w:val="00FB018F"/>
    <w:rsid w:val="00FB06B6"/>
    <w:rsid w:val="00FB0E6C"/>
    <w:rsid w:val="00FB30F2"/>
    <w:rsid w:val="00FB3435"/>
    <w:rsid w:val="00FB6E78"/>
    <w:rsid w:val="00FC399C"/>
    <w:rsid w:val="00FC46E9"/>
    <w:rsid w:val="00FC4C95"/>
    <w:rsid w:val="00FC523E"/>
    <w:rsid w:val="00FC5658"/>
    <w:rsid w:val="00FC5A22"/>
    <w:rsid w:val="00FC5E32"/>
    <w:rsid w:val="00FC7983"/>
    <w:rsid w:val="00FD02C3"/>
    <w:rsid w:val="00FD0E79"/>
    <w:rsid w:val="00FD3382"/>
    <w:rsid w:val="00FD33BE"/>
    <w:rsid w:val="00FD40E8"/>
    <w:rsid w:val="00FD58EA"/>
    <w:rsid w:val="00FD5983"/>
    <w:rsid w:val="00FD5FF6"/>
    <w:rsid w:val="00FD6134"/>
    <w:rsid w:val="00FE3CA6"/>
    <w:rsid w:val="00FE4B26"/>
    <w:rsid w:val="00FE517D"/>
    <w:rsid w:val="00FE60AE"/>
    <w:rsid w:val="00FE6F2A"/>
    <w:rsid w:val="00FF0892"/>
    <w:rsid w:val="00FF1B2F"/>
    <w:rsid w:val="00FF2795"/>
    <w:rsid w:val="00FF2AA6"/>
    <w:rsid w:val="00FF3B51"/>
    <w:rsid w:val="00FF4844"/>
    <w:rsid w:val="00FF5B8A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737CF"/>
  <w15:docId w15:val="{632A1694-D9F4-45A6-B100-FB2E86E8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CE22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">
    <w:name w:val="Formatvorlage"/>
    <w:basedOn w:val="Funotenzeichen"/>
    <w:rsid w:val="00C77F3B"/>
    <w:rPr>
      <w:rFonts w:ascii="Cambria" w:hAnsi="Cambria"/>
      <w:b/>
      <w:bCs/>
      <w:color w:val="auto"/>
      <w:sz w:val="24"/>
      <w:vertAlign w:val="superscript"/>
    </w:rPr>
  </w:style>
  <w:style w:type="character" w:styleId="Funotenzeichen">
    <w:name w:val="footnote reference"/>
    <w:semiHidden/>
    <w:rsid w:val="008E7998"/>
    <w:rPr>
      <w:rFonts w:ascii="Cambria" w:hAnsi="Cambria"/>
      <w:b/>
      <w:color w:val="FF0000"/>
      <w:sz w:val="24"/>
      <w:vertAlign w:val="superscript"/>
    </w:rPr>
  </w:style>
  <w:style w:type="paragraph" w:styleId="Funotentext">
    <w:name w:val="footnote text"/>
    <w:basedOn w:val="Standard"/>
    <w:link w:val="FunotentextZchn"/>
    <w:autoRedefine/>
    <w:semiHidden/>
    <w:rsid w:val="00324AE5"/>
    <w:pPr>
      <w:spacing w:before="40" w:after="0" w:line="240" w:lineRule="auto"/>
    </w:pPr>
    <w:rPr>
      <w:rFonts w:ascii="Candara" w:eastAsia="Times New Roman" w:hAnsi="Candara" w:cs="Times New Roman"/>
      <w:sz w:val="16"/>
      <w:szCs w:val="16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324AE5"/>
    <w:rPr>
      <w:rFonts w:ascii="Candara" w:eastAsia="Times New Roman" w:hAnsi="Candara" w:cs="Times New Roman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8257C"/>
    <w:pPr>
      <w:spacing w:after="0" w:line="240" w:lineRule="auto"/>
    </w:pPr>
    <w:rPr>
      <w:rFonts w:ascii="NexusSerif-Regular" w:eastAsia="Times New Roman" w:hAnsi="NexusSerif-Regular" w:cs="Times New Roman"/>
      <w:sz w:val="24"/>
      <w:szCs w:val="24"/>
      <w:lang w:val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22C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11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1C06"/>
  </w:style>
  <w:style w:type="paragraph" w:styleId="Fuzeile">
    <w:name w:val="footer"/>
    <w:basedOn w:val="Standard"/>
    <w:link w:val="FuzeileZchn"/>
    <w:uiPriority w:val="99"/>
    <w:unhideWhenUsed/>
    <w:rsid w:val="00D11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1C06"/>
  </w:style>
  <w:style w:type="character" w:styleId="Seitenzahl">
    <w:name w:val="page number"/>
    <w:basedOn w:val="Absatz-Standardschriftart"/>
    <w:uiPriority w:val="99"/>
    <w:semiHidden/>
    <w:unhideWhenUsed/>
    <w:rsid w:val="00013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irrors.creativecommons.org/presskit/buttons/88x31/png/by-nc-nd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6D3F6C-D199-F044-800C-5BFB7E7E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1691</Words>
  <Characters>10654</Characters>
  <Application>Microsoft Office Word</Application>
  <DocSecurity>0</DocSecurity>
  <Lines>88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Bq6J6dpDtuMdiGdx</cp:lastModifiedBy>
  <cp:revision>3</cp:revision>
  <cp:lastPrinted>2025-04-06T12:49:00Z</cp:lastPrinted>
  <dcterms:created xsi:type="dcterms:W3CDTF">2025-04-06T12:48:00Z</dcterms:created>
  <dcterms:modified xsi:type="dcterms:W3CDTF">2025-04-06T13:49:00Z</dcterms:modified>
</cp:coreProperties>
</file>